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6F108" w14:textId="713011B3" w:rsidR="00711A15" w:rsidRDefault="00770715" w:rsidP="00770715">
      <w:pPr>
        <w:pStyle w:val="Balk5"/>
        <w:jc w:val="center"/>
        <w:rPr>
          <w:sz w:val="30"/>
          <w:szCs w:val="30"/>
        </w:rPr>
      </w:pPr>
      <w:r w:rsidRPr="00457709">
        <w:rPr>
          <w:noProof/>
          <w:lang w:eastAsia="tr-TR"/>
        </w:rPr>
        <w:drawing>
          <wp:inline distT="0" distB="0" distL="0" distR="0" wp14:anchorId="45B1EEA6" wp14:editId="57BF2D69">
            <wp:extent cx="629920" cy="569595"/>
            <wp:effectExtent l="0" t="0" r="0" b="1905"/>
            <wp:docPr id="1232976875" name="Resim 2" descr="simge, sembol, yazı tipi, logo,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simge, sembol, yazı tipi, logo, daire içeren bir resim&#10;&#10;Açıklama otomatik olarak oluşturul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 cy="569595"/>
                    </a:xfrm>
                    <a:prstGeom prst="rect">
                      <a:avLst/>
                    </a:prstGeom>
                    <a:noFill/>
                    <a:ln>
                      <a:noFill/>
                    </a:ln>
                  </pic:spPr>
                </pic:pic>
              </a:graphicData>
            </a:graphic>
          </wp:inline>
        </w:drawing>
      </w:r>
    </w:p>
    <w:p w14:paraId="360859D7" w14:textId="77777777" w:rsidR="00770715" w:rsidRPr="00770715" w:rsidRDefault="00770715" w:rsidP="00770715"/>
    <w:p w14:paraId="39733E44" w14:textId="77777777" w:rsidR="00A907FB" w:rsidRPr="005828AD" w:rsidRDefault="00A907FB" w:rsidP="00A907FB">
      <w:pPr>
        <w:jc w:val="center"/>
        <w:rPr>
          <w:rFonts w:cs="Times New Roman"/>
          <w:b/>
          <w:sz w:val="30"/>
          <w:szCs w:val="30"/>
        </w:rPr>
      </w:pPr>
      <w:r w:rsidRPr="005828AD">
        <w:rPr>
          <w:rFonts w:cs="Times New Roman"/>
          <w:b/>
          <w:sz w:val="30"/>
          <w:szCs w:val="30"/>
        </w:rPr>
        <w:t>ÇANAKKALE İLİ</w:t>
      </w:r>
    </w:p>
    <w:p w14:paraId="152883CF" w14:textId="77777777" w:rsidR="00A907FB" w:rsidRPr="005828AD" w:rsidRDefault="00A907FB" w:rsidP="00A907FB">
      <w:pPr>
        <w:jc w:val="center"/>
        <w:rPr>
          <w:rFonts w:cs="Times New Roman"/>
          <w:b/>
          <w:sz w:val="30"/>
          <w:szCs w:val="30"/>
        </w:rPr>
      </w:pPr>
      <w:r w:rsidRPr="005828AD">
        <w:rPr>
          <w:rFonts w:cs="Times New Roman"/>
          <w:b/>
          <w:sz w:val="30"/>
          <w:szCs w:val="30"/>
        </w:rPr>
        <w:t>AYVACIK İLÇESİ</w:t>
      </w:r>
    </w:p>
    <w:p w14:paraId="4E554C27" w14:textId="673F47B3" w:rsidR="00A907FB" w:rsidRPr="005828AD" w:rsidRDefault="00691231" w:rsidP="00A907FB">
      <w:pPr>
        <w:jc w:val="center"/>
        <w:rPr>
          <w:rFonts w:cs="Times New Roman"/>
          <w:b/>
          <w:sz w:val="30"/>
          <w:szCs w:val="30"/>
        </w:rPr>
      </w:pPr>
      <w:r w:rsidRPr="005828AD">
        <w:rPr>
          <w:rFonts w:cs="Times New Roman"/>
          <w:b/>
          <w:sz w:val="30"/>
          <w:szCs w:val="30"/>
        </w:rPr>
        <w:t>BABAKALE</w:t>
      </w:r>
      <w:r w:rsidR="00A907FB" w:rsidRPr="005828AD">
        <w:rPr>
          <w:rFonts w:cs="Times New Roman"/>
          <w:b/>
          <w:sz w:val="30"/>
          <w:szCs w:val="30"/>
        </w:rPr>
        <w:t xml:space="preserve"> KÖYÜ</w:t>
      </w:r>
    </w:p>
    <w:p w14:paraId="7AE7E09D" w14:textId="64664DF8" w:rsidR="00955568" w:rsidRPr="005828AD" w:rsidRDefault="00955568" w:rsidP="00955568">
      <w:pPr>
        <w:jc w:val="center"/>
        <w:rPr>
          <w:rFonts w:cs="Times New Roman"/>
          <w:b/>
          <w:bCs/>
          <w:sz w:val="30"/>
          <w:szCs w:val="30"/>
        </w:rPr>
      </w:pPr>
      <w:r w:rsidRPr="005828AD">
        <w:rPr>
          <w:rFonts w:cs="Times New Roman"/>
          <w:b/>
          <w:bCs/>
          <w:sz w:val="30"/>
          <w:szCs w:val="30"/>
        </w:rPr>
        <w:t>‘’AFAD TOPLU KONUT PROJESİ’’</w:t>
      </w:r>
    </w:p>
    <w:p w14:paraId="5A02A7BA" w14:textId="7A86F714" w:rsidR="00A907FB" w:rsidRPr="005828AD" w:rsidRDefault="00A907FB" w:rsidP="00A907FB">
      <w:pPr>
        <w:jc w:val="center"/>
        <w:rPr>
          <w:rFonts w:cs="Times New Roman"/>
          <w:b/>
          <w:sz w:val="30"/>
          <w:szCs w:val="30"/>
        </w:rPr>
      </w:pPr>
      <w:r w:rsidRPr="005828AD">
        <w:rPr>
          <w:rFonts w:cs="Times New Roman"/>
          <w:b/>
          <w:sz w:val="30"/>
          <w:szCs w:val="30"/>
        </w:rPr>
        <w:t>1/1000 ÖLÇEKLİ UYGULAMA İMAR PLANI DEĞİŞİKLİĞİ</w:t>
      </w:r>
    </w:p>
    <w:p w14:paraId="0692BF65" w14:textId="77777777" w:rsidR="005828AD" w:rsidRDefault="005828AD" w:rsidP="005828AD">
      <w:pPr>
        <w:jc w:val="center"/>
        <w:rPr>
          <w:szCs w:val="24"/>
        </w:rPr>
      </w:pPr>
    </w:p>
    <w:p w14:paraId="470DE31A" w14:textId="77777777" w:rsidR="005828AD" w:rsidRDefault="005828AD" w:rsidP="005828AD">
      <w:pPr>
        <w:jc w:val="center"/>
        <w:rPr>
          <w:b/>
          <w:bCs/>
          <w:i/>
          <w:iCs/>
          <w:sz w:val="16"/>
          <w:szCs w:val="14"/>
        </w:rPr>
      </w:pPr>
      <w:r w:rsidRPr="002A0643">
        <w:cr/>
      </w:r>
      <w:r w:rsidRPr="00811E93">
        <w:rPr>
          <w:b/>
          <w:bCs/>
          <w:i/>
          <w:iCs/>
          <w:sz w:val="20"/>
          <w:szCs w:val="18"/>
        </w:rPr>
        <w:t>ŞEHİR PLANCISI</w:t>
      </w:r>
      <w:r w:rsidRPr="00811E93">
        <w:rPr>
          <w:i/>
          <w:iCs/>
          <w:sz w:val="20"/>
          <w:szCs w:val="18"/>
        </w:rPr>
        <w:t xml:space="preserve"> </w:t>
      </w:r>
      <w:r w:rsidRPr="00811E93">
        <w:rPr>
          <w:i/>
          <w:iCs/>
          <w:sz w:val="18"/>
          <w:szCs w:val="16"/>
        </w:rPr>
        <w:cr/>
      </w:r>
      <w:r w:rsidRPr="00811E93">
        <w:rPr>
          <w:b/>
          <w:bCs/>
          <w:i/>
          <w:iCs/>
          <w:sz w:val="16"/>
          <w:szCs w:val="14"/>
        </w:rPr>
        <w:t>Muammer Yiğit OKDAŞ</w:t>
      </w:r>
    </w:p>
    <w:p w14:paraId="46C5484D" w14:textId="50AE3AAD" w:rsidR="005828AD" w:rsidRDefault="005828AD" w:rsidP="005828AD">
      <w:pPr>
        <w:jc w:val="center"/>
        <w:rPr>
          <w:b/>
          <w:bCs/>
          <w:i/>
          <w:iCs/>
          <w:sz w:val="16"/>
          <w:szCs w:val="14"/>
        </w:rPr>
      </w:pPr>
      <w:r w:rsidRPr="00811E93">
        <w:rPr>
          <w:b/>
          <w:bCs/>
          <w:i/>
          <w:iCs/>
          <w:sz w:val="16"/>
          <w:szCs w:val="14"/>
        </w:rPr>
        <w:t xml:space="preserve"> </w:t>
      </w:r>
      <w:r w:rsidRPr="00811E93">
        <w:rPr>
          <w:b/>
          <w:bCs/>
          <w:i/>
          <w:iCs/>
          <w:sz w:val="16"/>
          <w:szCs w:val="14"/>
        </w:rPr>
        <w:cr/>
      </w:r>
    </w:p>
    <w:p w14:paraId="28B51F73" w14:textId="77777777" w:rsidR="00770715" w:rsidRPr="00770715" w:rsidRDefault="00770715" w:rsidP="00770715">
      <w:pPr>
        <w:pStyle w:val="AltBilgi"/>
      </w:pPr>
    </w:p>
    <w:p w14:paraId="1A6C8AF9" w14:textId="77777777" w:rsidR="002051B0" w:rsidRPr="00D67336" w:rsidRDefault="002051B0" w:rsidP="00A907FB">
      <w:pPr>
        <w:jc w:val="center"/>
        <w:rPr>
          <w:rFonts w:cs="Times New Roman"/>
          <w:b/>
          <w:sz w:val="40"/>
          <w:szCs w:val="40"/>
        </w:rPr>
      </w:pPr>
    </w:p>
    <w:p w14:paraId="3F8CD881" w14:textId="1A7DF274" w:rsidR="00A907FB" w:rsidRPr="00A066BD" w:rsidRDefault="00A907FB" w:rsidP="00A907FB">
      <w:pPr>
        <w:ind w:left="2268" w:right="2124"/>
        <w:rPr>
          <w:rFonts w:cs="Times New Roman"/>
          <w:sz w:val="20"/>
          <w:szCs w:val="20"/>
        </w:rPr>
      </w:pPr>
      <w:r>
        <w:rPr>
          <w:rFonts w:cs="Times New Roman"/>
          <w:b/>
          <w:sz w:val="20"/>
          <w:szCs w:val="20"/>
        </w:rPr>
        <w:t>…………….</w:t>
      </w:r>
      <w:r w:rsidRPr="00A066BD">
        <w:rPr>
          <w:rFonts w:cs="Times New Roman"/>
          <w:sz w:val="20"/>
          <w:szCs w:val="20"/>
        </w:rPr>
        <w:t xml:space="preserve">tarih ve </w:t>
      </w:r>
      <w:r>
        <w:rPr>
          <w:rFonts w:cs="Times New Roman"/>
          <w:b/>
          <w:sz w:val="20"/>
          <w:szCs w:val="20"/>
        </w:rPr>
        <w:t>….</w:t>
      </w:r>
      <w:r w:rsidRPr="00A066BD">
        <w:rPr>
          <w:rFonts w:cs="Times New Roman"/>
          <w:sz w:val="20"/>
          <w:szCs w:val="20"/>
        </w:rPr>
        <w:t xml:space="preserve">Sayılı İl Genel Meclisi Kararı ile Onanan Çanakkale İli, </w:t>
      </w:r>
      <w:r>
        <w:rPr>
          <w:rFonts w:cs="Times New Roman"/>
          <w:b/>
          <w:sz w:val="20"/>
          <w:szCs w:val="20"/>
        </w:rPr>
        <w:t>Ayvacık</w:t>
      </w:r>
      <w:r w:rsidRPr="00A066BD">
        <w:rPr>
          <w:rFonts w:cs="Times New Roman"/>
          <w:sz w:val="20"/>
          <w:szCs w:val="20"/>
        </w:rPr>
        <w:t xml:space="preserve"> İlçesi</w:t>
      </w:r>
      <w:r w:rsidR="00BE2C2E">
        <w:rPr>
          <w:rFonts w:cs="Times New Roman"/>
          <w:sz w:val="20"/>
          <w:szCs w:val="20"/>
        </w:rPr>
        <w:t>,</w:t>
      </w:r>
      <w:r w:rsidR="00BE2C2E" w:rsidRPr="00BE2C2E">
        <w:rPr>
          <w:rFonts w:cs="Times New Roman"/>
          <w:b/>
          <w:bCs/>
          <w:sz w:val="20"/>
          <w:szCs w:val="20"/>
        </w:rPr>
        <w:t xml:space="preserve"> </w:t>
      </w:r>
      <w:proofErr w:type="spellStart"/>
      <w:r w:rsidR="00BE2C2E" w:rsidRPr="00BE2C2E">
        <w:rPr>
          <w:rFonts w:cs="Times New Roman"/>
          <w:b/>
          <w:bCs/>
          <w:sz w:val="20"/>
          <w:szCs w:val="20"/>
        </w:rPr>
        <w:t>Babakale</w:t>
      </w:r>
      <w:proofErr w:type="spellEnd"/>
      <w:r>
        <w:rPr>
          <w:rFonts w:cs="Times New Roman"/>
          <w:b/>
          <w:sz w:val="20"/>
          <w:szCs w:val="20"/>
        </w:rPr>
        <w:t xml:space="preserve"> </w:t>
      </w:r>
      <w:r w:rsidRPr="00A066BD">
        <w:rPr>
          <w:rFonts w:cs="Times New Roman"/>
          <w:sz w:val="20"/>
          <w:szCs w:val="20"/>
        </w:rPr>
        <w:t xml:space="preserve">Köyü, </w:t>
      </w:r>
      <w:r w:rsidRPr="00A066BD">
        <w:rPr>
          <w:rFonts w:cs="Times New Roman"/>
          <w:b/>
          <w:sz w:val="20"/>
          <w:szCs w:val="20"/>
        </w:rPr>
        <w:t xml:space="preserve">1/1000 </w:t>
      </w:r>
      <w:r w:rsidRPr="00A066BD">
        <w:rPr>
          <w:rFonts w:cs="Times New Roman"/>
          <w:sz w:val="20"/>
          <w:szCs w:val="20"/>
        </w:rPr>
        <w:t>Ölçekli</w:t>
      </w:r>
      <w:r w:rsidR="00CD4993">
        <w:rPr>
          <w:rFonts w:cs="Times New Roman"/>
          <w:sz w:val="20"/>
          <w:szCs w:val="20"/>
        </w:rPr>
        <w:t xml:space="preserve"> </w:t>
      </w:r>
      <w:r w:rsidR="00CD4993" w:rsidRPr="00CD4993">
        <w:rPr>
          <w:rFonts w:cs="Times New Roman"/>
          <w:b/>
          <w:bCs/>
          <w:sz w:val="20"/>
          <w:szCs w:val="20"/>
        </w:rPr>
        <w:t>‘’</w:t>
      </w:r>
      <w:proofErr w:type="spellStart"/>
      <w:r w:rsidR="00CD4993" w:rsidRPr="00CD4993">
        <w:rPr>
          <w:rFonts w:cs="Times New Roman"/>
          <w:b/>
          <w:bCs/>
          <w:sz w:val="20"/>
          <w:szCs w:val="20"/>
        </w:rPr>
        <w:t>Afad</w:t>
      </w:r>
      <w:proofErr w:type="spellEnd"/>
      <w:r w:rsidR="00CD4993" w:rsidRPr="00CD4993">
        <w:rPr>
          <w:rFonts w:cs="Times New Roman"/>
          <w:b/>
          <w:bCs/>
          <w:sz w:val="20"/>
          <w:szCs w:val="20"/>
        </w:rPr>
        <w:t xml:space="preserve"> Toplu Konut Projesi’’</w:t>
      </w:r>
      <w:r w:rsidR="00CD4993">
        <w:rPr>
          <w:rFonts w:cs="Times New Roman"/>
          <w:sz w:val="20"/>
          <w:szCs w:val="20"/>
        </w:rPr>
        <w:t xml:space="preserve"> </w:t>
      </w:r>
      <w:r w:rsidRPr="00DD4DAF">
        <w:rPr>
          <w:rFonts w:cs="Times New Roman"/>
          <w:b/>
          <w:sz w:val="20"/>
          <w:szCs w:val="20"/>
        </w:rPr>
        <w:t>Uygulama İmar Planı Değişikliği</w:t>
      </w:r>
      <w:r w:rsidRPr="00516A30">
        <w:rPr>
          <w:rFonts w:cs="Times New Roman"/>
          <w:b/>
          <w:sz w:val="20"/>
          <w:szCs w:val="20"/>
        </w:rPr>
        <w:t xml:space="preserve"> </w:t>
      </w:r>
      <w:r w:rsidRPr="00A066BD">
        <w:rPr>
          <w:rFonts w:cs="Times New Roman"/>
          <w:sz w:val="20"/>
          <w:szCs w:val="20"/>
        </w:rPr>
        <w:t>AÇIKLAMA RAPORUDUR</w:t>
      </w:r>
      <w:r w:rsidRPr="00CB3DB0">
        <w:rPr>
          <w:rFonts w:cs="Times New Roman"/>
          <w:sz w:val="20"/>
          <w:szCs w:val="20"/>
        </w:rPr>
        <w:t xml:space="preserve">. Açıklama Raporu </w:t>
      </w:r>
      <w:r w:rsidR="00CB3DB0" w:rsidRPr="00CB3DB0">
        <w:rPr>
          <w:rFonts w:cs="Times New Roman"/>
          <w:b/>
          <w:sz w:val="20"/>
          <w:szCs w:val="20"/>
        </w:rPr>
        <w:t>2</w:t>
      </w:r>
      <w:r w:rsidR="0008202B">
        <w:rPr>
          <w:rFonts w:cs="Times New Roman"/>
          <w:b/>
          <w:sz w:val="20"/>
          <w:szCs w:val="20"/>
        </w:rPr>
        <w:t>9</w:t>
      </w:r>
      <w:r w:rsidRPr="00CB3DB0">
        <w:rPr>
          <w:rFonts w:cs="Times New Roman"/>
          <w:b/>
          <w:sz w:val="20"/>
          <w:szCs w:val="20"/>
        </w:rPr>
        <w:t xml:space="preserve"> </w:t>
      </w:r>
      <w:r w:rsidRPr="00CB3DB0">
        <w:rPr>
          <w:rFonts w:cs="Times New Roman"/>
          <w:sz w:val="20"/>
          <w:szCs w:val="20"/>
        </w:rPr>
        <w:t>Sayfadır.</w:t>
      </w:r>
    </w:p>
    <w:p w14:paraId="195AB072" w14:textId="77777777" w:rsidR="00A907FB" w:rsidRDefault="00A907FB" w:rsidP="00A907FB">
      <w:pPr>
        <w:jc w:val="center"/>
        <w:rPr>
          <w:rFonts w:cs="Times New Roman"/>
          <w:b/>
          <w:sz w:val="40"/>
          <w:szCs w:val="40"/>
        </w:rPr>
      </w:pPr>
    </w:p>
    <w:p w14:paraId="109D5654" w14:textId="77777777" w:rsidR="00E0618E" w:rsidRDefault="00E0618E" w:rsidP="002051B0">
      <w:pPr>
        <w:rPr>
          <w:rFonts w:cs="Times New Roman"/>
          <w:b/>
          <w:sz w:val="40"/>
          <w:szCs w:val="40"/>
        </w:rPr>
      </w:pPr>
    </w:p>
    <w:p w14:paraId="34A06A40" w14:textId="77777777" w:rsidR="002051B0" w:rsidRPr="00D67336" w:rsidRDefault="002051B0" w:rsidP="002051B0">
      <w:pPr>
        <w:rPr>
          <w:rFonts w:cs="Times New Roman"/>
          <w:b/>
          <w:sz w:val="40"/>
          <w:szCs w:val="40"/>
        </w:rPr>
      </w:pPr>
    </w:p>
    <w:p w14:paraId="4BA72575" w14:textId="4FF56D16" w:rsidR="00A907FB" w:rsidRPr="00770715" w:rsidRDefault="00711A15" w:rsidP="00E54D22">
      <w:pPr>
        <w:jc w:val="center"/>
        <w:rPr>
          <w:rFonts w:cs="Times New Roman"/>
          <w:b/>
          <w:sz w:val="30"/>
          <w:szCs w:val="30"/>
        </w:rPr>
      </w:pPr>
      <w:r w:rsidRPr="00770715">
        <w:rPr>
          <w:rFonts w:cs="Times New Roman"/>
          <w:b/>
          <w:sz w:val="30"/>
          <w:szCs w:val="30"/>
        </w:rPr>
        <w:t>AÇIKLAMA RAPORU</w:t>
      </w:r>
    </w:p>
    <w:p w14:paraId="6CA68B38" w14:textId="77777777" w:rsidR="002051B0" w:rsidRDefault="002051B0" w:rsidP="00E54D22">
      <w:pPr>
        <w:jc w:val="center"/>
        <w:rPr>
          <w:rFonts w:cs="Times New Roman"/>
          <w:b/>
          <w:sz w:val="40"/>
          <w:szCs w:val="40"/>
        </w:rPr>
      </w:pPr>
    </w:p>
    <w:p w14:paraId="31B4A04D" w14:textId="77777777" w:rsidR="00BE2C2E" w:rsidRDefault="00BE2C2E" w:rsidP="00E54D22">
      <w:pPr>
        <w:jc w:val="center"/>
        <w:rPr>
          <w:rFonts w:cs="Times New Roman"/>
          <w:b/>
          <w:sz w:val="40"/>
          <w:szCs w:val="40"/>
        </w:rPr>
      </w:pPr>
    </w:p>
    <w:sdt>
      <w:sdtPr>
        <w:rPr>
          <w:rFonts w:ascii="Times New Roman" w:eastAsiaTheme="minorHAnsi" w:hAnsi="Times New Roman" w:cstheme="minorBidi"/>
          <w:color w:val="auto"/>
          <w:sz w:val="24"/>
          <w:szCs w:val="22"/>
          <w:lang w:eastAsia="en-US"/>
        </w:rPr>
        <w:id w:val="-1340311262"/>
        <w:docPartObj>
          <w:docPartGallery w:val="Table of Contents"/>
          <w:docPartUnique/>
        </w:docPartObj>
      </w:sdtPr>
      <w:sdtEndPr>
        <w:rPr>
          <w:b/>
          <w:bCs/>
        </w:rPr>
      </w:sdtEndPr>
      <w:sdtContent>
        <w:p w14:paraId="408429D8" w14:textId="18322DA9" w:rsidR="0015497A" w:rsidRPr="00440DD6" w:rsidRDefault="0015497A">
          <w:pPr>
            <w:pStyle w:val="TBal"/>
            <w:rPr>
              <w:i/>
              <w:iCs/>
            </w:rPr>
          </w:pPr>
          <w:r w:rsidRPr="00440DD6">
            <w:rPr>
              <w:i/>
              <w:iCs/>
            </w:rPr>
            <w:t>İçindekiler Tablosu</w:t>
          </w:r>
        </w:p>
        <w:p w14:paraId="3CA19491" w14:textId="7696C51B" w:rsidR="00440DD6" w:rsidRPr="00440DD6" w:rsidRDefault="0015497A">
          <w:pPr>
            <w:pStyle w:val="T1"/>
            <w:rPr>
              <w:rFonts w:asciiTheme="minorHAnsi" w:eastAsiaTheme="minorEastAsia" w:hAnsiTheme="minorHAnsi"/>
              <w:b w:val="0"/>
              <w:bCs w:val="0"/>
              <w:i/>
              <w:iCs/>
              <w:kern w:val="2"/>
              <w:szCs w:val="24"/>
              <w:lang w:eastAsia="tr-TR"/>
              <w14:ligatures w14:val="standardContextual"/>
            </w:rPr>
          </w:pPr>
          <w:r w:rsidRPr="00440DD6">
            <w:rPr>
              <w:i/>
              <w:iCs/>
            </w:rPr>
            <w:fldChar w:fldCharType="begin"/>
          </w:r>
          <w:r w:rsidRPr="00440DD6">
            <w:rPr>
              <w:i/>
              <w:iCs/>
            </w:rPr>
            <w:instrText xml:space="preserve"> TOC \o "1-3" \h \z \u </w:instrText>
          </w:r>
          <w:r w:rsidRPr="00440DD6">
            <w:rPr>
              <w:i/>
              <w:iCs/>
            </w:rPr>
            <w:fldChar w:fldCharType="separate"/>
          </w:r>
          <w:hyperlink w:anchor="_Toc189483879" w:history="1">
            <w:r w:rsidR="00440DD6" w:rsidRPr="00440DD6">
              <w:rPr>
                <w:rStyle w:val="Kpr"/>
                <w:i/>
                <w:iCs/>
              </w:rPr>
              <w:t>1.GİRİŞ</w:t>
            </w:r>
            <w:r w:rsidR="00440DD6" w:rsidRPr="00440DD6">
              <w:rPr>
                <w:i/>
                <w:iCs/>
                <w:webHidden/>
              </w:rPr>
              <w:tab/>
            </w:r>
            <w:r w:rsidR="00440DD6" w:rsidRPr="00440DD6">
              <w:rPr>
                <w:i/>
                <w:iCs/>
                <w:webHidden/>
              </w:rPr>
              <w:fldChar w:fldCharType="begin"/>
            </w:r>
            <w:r w:rsidR="00440DD6" w:rsidRPr="00440DD6">
              <w:rPr>
                <w:i/>
                <w:iCs/>
                <w:webHidden/>
              </w:rPr>
              <w:instrText xml:space="preserve"> PAGEREF _Toc189483879 \h </w:instrText>
            </w:r>
            <w:r w:rsidR="00440DD6" w:rsidRPr="00440DD6">
              <w:rPr>
                <w:i/>
                <w:iCs/>
                <w:webHidden/>
              </w:rPr>
            </w:r>
            <w:r w:rsidR="00440DD6" w:rsidRPr="00440DD6">
              <w:rPr>
                <w:i/>
                <w:iCs/>
                <w:webHidden/>
              </w:rPr>
              <w:fldChar w:fldCharType="separate"/>
            </w:r>
            <w:r w:rsidR="00654C6E">
              <w:rPr>
                <w:i/>
                <w:iCs/>
                <w:webHidden/>
              </w:rPr>
              <w:t>3</w:t>
            </w:r>
            <w:r w:rsidR="00440DD6" w:rsidRPr="00440DD6">
              <w:rPr>
                <w:i/>
                <w:iCs/>
                <w:webHidden/>
              </w:rPr>
              <w:fldChar w:fldCharType="end"/>
            </w:r>
          </w:hyperlink>
        </w:p>
        <w:p w14:paraId="1DCD46E9" w14:textId="03A7C649" w:rsidR="00440DD6" w:rsidRPr="00440DD6" w:rsidRDefault="00440DD6">
          <w:pPr>
            <w:pStyle w:val="T1"/>
            <w:rPr>
              <w:rFonts w:asciiTheme="minorHAnsi" w:eastAsiaTheme="minorEastAsia" w:hAnsiTheme="minorHAnsi"/>
              <w:b w:val="0"/>
              <w:bCs w:val="0"/>
              <w:i/>
              <w:iCs/>
              <w:kern w:val="2"/>
              <w:szCs w:val="24"/>
              <w:lang w:eastAsia="tr-TR"/>
              <w14:ligatures w14:val="standardContextual"/>
            </w:rPr>
          </w:pPr>
          <w:hyperlink w:anchor="_Toc189483880" w:history="1">
            <w:r w:rsidRPr="00440DD6">
              <w:rPr>
                <w:rStyle w:val="Kpr"/>
                <w:rFonts w:cs="Times New Roman"/>
                <w:i/>
                <w:iCs/>
              </w:rPr>
              <w:t>2.PLANLAMA ALANININ KONUMU</w:t>
            </w:r>
            <w:r w:rsidRPr="00440DD6">
              <w:rPr>
                <w:i/>
                <w:iCs/>
                <w:webHidden/>
              </w:rPr>
              <w:tab/>
            </w:r>
            <w:r w:rsidRPr="00440DD6">
              <w:rPr>
                <w:i/>
                <w:iCs/>
                <w:webHidden/>
              </w:rPr>
              <w:fldChar w:fldCharType="begin"/>
            </w:r>
            <w:r w:rsidRPr="00440DD6">
              <w:rPr>
                <w:i/>
                <w:iCs/>
                <w:webHidden/>
              </w:rPr>
              <w:instrText xml:space="preserve"> PAGEREF _Toc189483880 \h </w:instrText>
            </w:r>
            <w:r w:rsidRPr="00440DD6">
              <w:rPr>
                <w:i/>
                <w:iCs/>
                <w:webHidden/>
              </w:rPr>
            </w:r>
            <w:r w:rsidRPr="00440DD6">
              <w:rPr>
                <w:i/>
                <w:iCs/>
                <w:webHidden/>
              </w:rPr>
              <w:fldChar w:fldCharType="separate"/>
            </w:r>
            <w:r w:rsidR="00654C6E">
              <w:rPr>
                <w:i/>
                <w:iCs/>
                <w:webHidden/>
              </w:rPr>
              <w:t>3</w:t>
            </w:r>
            <w:r w:rsidRPr="00440DD6">
              <w:rPr>
                <w:i/>
                <w:iCs/>
                <w:webHidden/>
              </w:rPr>
              <w:fldChar w:fldCharType="end"/>
            </w:r>
          </w:hyperlink>
        </w:p>
        <w:p w14:paraId="67261004" w14:textId="68EF8BCF" w:rsidR="00440DD6" w:rsidRPr="00440DD6" w:rsidRDefault="00440DD6">
          <w:pPr>
            <w:pStyle w:val="T1"/>
            <w:rPr>
              <w:rFonts w:asciiTheme="minorHAnsi" w:eastAsiaTheme="minorEastAsia" w:hAnsiTheme="minorHAnsi"/>
              <w:b w:val="0"/>
              <w:bCs w:val="0"/>
              <w:i/>
              <w:iCs/>
              <w:kern w:val="2"/>
              <w:szCs w:val="24"/>
              <w:lang w:eastAsia="tr-TR"/>
              <w14:ligatures w14:val="standardContextual"/>
            </w:rPr>
          </w:pPr>
          <w:hyperlink w:anchor="_Toc189483881" w:history="1">
            <w:r w:rsidRPr="00440DD6">
              <w:rPr>
                <w:rStyle w:val="Kpr"/>
                <w:i/>
                <w:iCs/>
              </w:rPr>
              <w:t>3. PLAN HİYERARŞİSİ VE GELİŞİM SÜRECİNDEKİ YERİ</w:t>
            </w:r>
            <w:r w:rsidRPr="00440DD6">
              <w:rPr>
                <w:i/>
                <w:iCs/>
                <w:webHidden/>
              </w:rPr>
              <w:tab/>
            </w:r>
            <w:r w:rsidRPr="00440DD6">
              <w:rPr>
                <w:i/>
                <w:iCs/>
                <w:webHidden/>
              </w:rPr>
              <w:fldChar w:fldCharType="begin"/>
            </w:r>
            <w:r w:rsidRPr="00440DD6">
              <w:rPr>
                <w:i/>
                <w:iCs/>
                <w:webHidden/>
              </w:rPr>
              <w:instrText xml:space="preserve"> PAGEREF _Toc189483881 \h </w:instrText>
            </w:r>
            <w:r w:rsidRPr="00440DD6">
              <w:rPr>
                <w:i/>
                <w:iCs/>
                <w:webHidden/>
              </w:rPr>
            </w:r>
            <w:r w:rsidRPr="00440DD6">
              <w:rPr>
                <w:i/>
                <w:iCs/>
                <w:webHidden/>
              </w:rPr>
              <w:fldChar w:fldCharType="separate"/>
            </w:r>
            <w:r w:rsidR="00654C6E">
              <w:rPr>
                <w:i/>
                <w:iCs/>
                <w:webHidden/>
              </w:rPr>
              <w:t>4</w:t>
            </w:r>
            <w:r w:rsidRPr="00440DD6">
              <w:rPr>
                <w:i/>
                <w:iCs/>
                <w:webHidden/>
              </w:rPr>
              <w:fldChar w:fldCharType="end"/>
            </w:r>
          </w:hyperlink>
        </w:p>
        <w:p w14:paraId="3A414C36" w14:textId="73B3CA4C" w:rsidR="00440DD6" w:rsidRPr="00440DD6" w:rsidRDefault="00440DD6">
          <w:pPr>
            <w:pStyle w:val="T2"/>
            <w:rPr>
              <w:rFonts w:asciiTheme="minorHAnsi" w:eastAsiaTheme="minorEastAsia" w:hAnsiTheme="minorHAnsi"/>
              <w:b w:val="0"/>
              <w:bCs w:val="0"/>
              <w:kern w:val="2"/>
              <w:szCs w:val="24"/>
              <w:lang w:eastAsia="tr-TR"/>
              <w14:ligatures w14:val="standardContextual"/>
            </w:rPr>
          </w:pPr>
          <w:hyperlink w:anchor="_Toc189483882" w:history="1">
            <w:r w:rsidRPr="00440DD6">
              <w:rPr>
                <w:rStyle w:val="Kpr"/>
              </w:rPr>
              <w:t>3.1. Üst Ölçekli Plan ve Plan Notları</w:t>
            </w:r>
            <w:r w:rsidRPr="00440DD6">
              <w:rPr>
                <w:webHidden/>
              </w:rPr>
              <w:tab/>
            </w:r>
            <w:r w:rsidRPr="00440DD6">
              <w:rPr>
                <w:webHidden/>
              </w:rPr>
              <w:fldChar w:fldCharType="begin"/>
            </w:r>
            <w:r w:rsidRPr="00440DD6">
              <w:rPr>
                <w:webHidden/>
              </w:rPr>
              <w:instrText xml:space="preserve"> PAGEREF _Toc189483882 \h </w:instrText>
            </w:r>
            <w:r w:rsidRPr="00440DD6">
              <w:rPr>
                <w:webHidden/>
              </w:rPr>
            </w:r>
            <w:r w:rsidRPr="00440DD6">
              <w:rPr>
                <w:webHidden/>
              </w:rPr>
              <w:fldChar w:fldCharType="separate"/>
            </w:r>
            <w:r w:rsidR="00654C6E">
              <w:rPr>
                <w:webHidden/>
              </w:rPr>
              <w:t>4</w:t>
            </w:r>
            <w:r w:rsidRPr="00440DD6">
              <w:rPr>
                <w:webHidden/>
              </w:rPr>
              <w:fldChar w:fldCharType="end"/>
            </w:r>
          </w:hyperlink>
        </w:p>
        <w:p w14:paraId="76157686" w14:textId="59C0E86F" w:rsidR="00440DD6" w:rsidRPr="00440DD6" w:rsidRDefault="00440DD6">
          <w:pPr>
            <w:pStyle w:val="T1"/>
            <w:rPr>
              <w:rFonts w:asciiTheme="minorHAnsi" w:eastAsiaTheme="minorEastAsia" w:hAnsiTheme="minorHAnsi"/>
              <w:b w:val="0"/>
              <w:bCs w:val="0"/>
              <w:i/>
              <w:iCs/>
              <w:kern w:val="2"/>
              <w:szCs w:val="24"/>
              <w:lang w:eastAsia="tr-TR"/>
              <w14:ligatures w14:val="standardContextual"/>
            </w:rPr>
          </w:pPr>
          <w:hyperlink w:anchor="_Toc189483883" w:history="1">
            <w:r w:rsidRPr="00440DD6">
              <w:rPr>
                <w:i/>
                <w:iCs/>
                <w:webHidden/>
              </w:rPr>
              <w:tab/>
            </w:r>
            <w:r w:rsidRPr="00440DD6">
              <w:rPr>
                <w:i/>
                <w:iCs/>
                <w:webHidden/>
              </w:rPr>
              <w:fldChar w:fldCharType="begin"/>
            </w:r>
            <w:r w:rsidRPr="00440DD6">
              <w:rPr>
                <w:i/>
                <w:iCs/>
                <w:webHidden/>
              </w:rPr>
              <w:instrText xml:space="preserve"> PAGEREF _Toc189483883 \h </w:instrText>
            </w:r>
            <w:r w:rsidRPr="00440DD6">
              <w:rPr>
                <w:i/>
                <w:iCs/>
                <w:webHidden/>
              </w:rPr>
            </w:r>
            <w:r w:rsidRPr="00440DD6">
              <w:rPr>
                <w:i/>
                <w:iCs/>
                <w:webHidden/>
              </w:rPr>
              <w:fldChar w:fldCharType="separate"/>
            </w:r>
            <w:r w:rsidR="00654C6E">
              <w:rPr>
                <w:i/>
                <w:iCs/>
                <w:webHidden/>
              </w:rPr>
              <w:t>7</w:t>
            </w:r>
            <w:r w:rsidRPr="00440DD6">
              <w:rPr>
                <w:i/>
                <w:iCs/>
                <w:webHidden/>
              </w:rPr>
              <w:fldChar w:fldCharType="end"/>
            </w:r>
          </w:hyperlink>
        </w:p>
        <w:p w14:paraId="3070FAC0" w14:textId="502EB998" w:rsidR="00440DD6" w:rsidRPr="00440DD6" w:rsidRDefault="00440DD6">
          <w:pPr>
            <w:pStyle w:val="T1"/>
            <w:rPr>
              <w:rFonts w:asciiTheme="minorHAnsi" w:eastAsiaTheme="minorEastAsia" w:hAnsiTheme="minorHAnsi"/>
              <w:b w:val="0"/>
              <w:bCs w:val="0"/>
              <w:i/>
              <w:iCs/>
              <w:kern w:val="2"/>
              <w:szCs w:val="24"/>
              <w:lang w:eastAsia="tr-TR"/>
              <w14:ligatures w14:val="standardContextual"/>
            </w:rPr>
          </w:pPr>
          <w:hyperlink w:anchor="_Toc189483884" w:history="1">
            <w:r w:rsidRPr="00440DD6">
              <w:rPr>
                <w:rStyle w:val="Kpr"/>
                <w:i/>
                <w:iCs/>
              </w:rPr>
              <w:t>4. ARAŞTIRMA VE ANALİZ ÇALIŞMALARI</w:t>
            </w:r>
            <w:r w:rsidRPr="00440DD6">
              <w:rPr>
                <w:i/>
                <w:iCs/>
                <w:webHidden/>
              </w:rPr>
              <w:tab/>
            </w:r>
            <w:r w:rsidRPr="00440DD6">
              <w:rPr>
                <w:i/>
                <w:iCs/>
                <w:webHidden/>
              </w:rPr>
              <w:fldChar w:fldCharType="begin"/>
            </w:r>
            <w:r w:rsidRPr="00440DD6">
              <w:rPr>
                <w:i/>
                <w:iCs/>
                <w:webHidden/>
              </w:rPr>
              <w:instrText xml:space="preserve"> PAGEREF _Toc189483884 \h </w:instrText>
            </w:r>
            <w:r w:rsidRPr="00440DD6">
              <w:rPr>
                <w:i/>
                <w:iCs/>
                <w:webHidden/>
              </w:rPr>
            </w:r>
            <w:r w:rsidRPr="00440DD6">
              <w:rPr>
                <w:i/>
                <w:iCs/>
                <w:webHidden/>
              </w:rPr>
              <w:fldChar w:fldCharType="separate"/>
            </w:r>
            <w:r w:rsidR="00654C6E">
              <w:rPr>
                <w:i/>
                <w:iCs/>
                <w:webHidden/>
              </w:rPr>
              <w:t>8</w:t>
            </w:r>
            <w:r w:rsidRPr="00440DD6">
              <w:rPr>
                <w:i/>
                <w:iCs/>
                <w:webHidden/>
              </w:rPr>
              <w:fldChar w:fldCharType="end"/>
            </w:r>
          </w:hyperlink>
        </w:p>
        <w:p w14:paraId="79506C31" w14:textId="3C3BE2D6" w:rsidR="00440DD6" w:rsidRPr="00440DD6" w:rsidRDefault="00440DD6">
          <w:pPr>
            <w:pStyle w:val="T2"/>
            <w:rPr>
              <w:rFonts w:asciiTheme="minorHAnsi" w:eastAsiaTheme="minorEastAsia" w:hAnsiTheme="minorHAnsi"/>
              <w:b w:val="0"/>
              <w:bCs w:val="0"/>
              <w:kern w:val="2"/>
              <w:szCs w:val="24"/>
              <w:lang w:eastAsia="tr-TR"/>
              <w14:ligatures w14:val="standardContextual"/>
            </w:rPr>
          </w:pPr>
          <w:hyperlink w:anchor="_Toc189483885" w:history="1">
            <w:r w:rsidRPr="00440DD6">
              <w:rPr>
                <w:rStyle w:val="Kpr"/>
              </w:rPr>
              <w:t>4.1. Mülkiyet Analizi</w:t>
            </w:r>
            <w:r w:rsidRPr="00440DD6">
              <w:rPr>
                <w:webHidden/>
              </w:rPr>
              <w:tab/>
            </w:r>
            <w:r w:rsidRPr="00440DD6">
              <w:rPr>
                <w:webHidden/>
              </w:rPr>
              <w:fldChar w:fldCharType="begin"/>
            </w:r>
            <w:r w:rsidRPr="00440DD6">
              <w:rPr>
                <w:webHidden/>
              </w:rPr>
              <w:instrText xml:space="preserve"> PAGEREF _Toc189483885 \h </w:instrText>
            </w:r>
            <w:r w:rsidRPr="00440DD6">
              <w:rPr>
                <w:webHidden/>
              </w:rPr>
            </w:r>
            <w:r w:rsidRPr="00440DD6">
              <w:rPr>
                <w:webHidden/>
              </w:rPr>
              <w:fldChar w:fldCharType="separate"/>
            </w:r>
            <w:r w:rsidR="00654C6E">
              <w:rPr>
                <w:webHidden/>
              </w:rPr>
              <w:t>8</w:t>
            </w:r>
            <w:r w:rsidRPr="00440DD6">
              <w:rPr>
                <w:webHidden/>
              </w:rPr>
              <w:fldChar w:fldCharType="end"/>
            </w:r>
          </w:hyperlink>
        </w:p>
        <w:p w14:paraId="1D5388D7" w14:textId="42F5E528" w:rsidR="00440DD6" w:rsidRPr="00440DD6" w:rsidRDefault="00440DD6">
          <w:pPr>
            <w:pStyle w:val="T1"/>
            <w:rPr>
              <w:rFonts w:asciiTheme="minorHAnsi" w:eastAsiaTheme="minorEastAsia" w:hAnsiTheme="minorHAnsi"/>
              <w:b w:val="0"/>
              <w:bCs w:val="0"/>
              <w:i/>
              <w:iCs/>
              <w:kern w:val="2"/>
              <w:szCs w:val="24"/>
              <w:lang w:eastAsia="tr-TR"/>
              <w14:ligatures w14:val="standardContextual"/>
            </w:rPr>
          </w:pPr>
          <w:hyperlink w:anchor="_Toc189483886" w:history="1">
            <w:r w:rsidRPr="00440DD6">
              <w:rPr>
                <w:rStyle w:val="Kpr"/>
                <w:i/>
                <w:iCs/>
              </w:rPr>
              <w:t>5. SENTEZ VE PLAN ÖNERİSİ VE PLANLAMA GEREÇKESİ</w:t>
            </w:r>
            <w:r w:rsidRPr="00440DD6">
              <w:rPr>
                <w:i/>
                <w:iCs/>
                <w:webHidden/>
              </w:rPr>
              <w:tab/>
            </w:r>
            <w:r w:rsidRPr="00440DD6">
              <w:rPr>
                <w:i/>
                <w:iCs/>
                <w:webHidden/>
              </w:rPr>
              <w:fldChar w:fldCharType="begin"/>
            </w:r>
            <w:r w:rsidRPr="00440DD6">
              <w:rPr>
                <w:i/>
                <w:iCs/>
                <w:webHidden/>
              </w:rPr>
              <w:instrText xml:space="preserve"> PAGEREF _Toc189483886 \h </w:instrText>
            </w:r>
            <w:r w:rsidRPr="00440DD6">
              <w:rPr>
                <w:i/>
                <w:iCs/>
                <w:webHidden/>
              </w:rPr>
            </w:r>
            <w:r w:rsidRPr="00440DD6">
              <w:rPr>
                <w:i/>
                <w:iCs/>
                <w:webHidden/>
              </w:rPr>
              <w:fldChar w:fldCharType="separate"/>
            </w:r>
            <w:r w:rsidR="00654C6E">
              <w:rPr>
                <w:i/>
                <w:iCs/>
                <w:webHidden/>
              </w:rPr>
              <w:t>8</w:t>
            </w:r>
            <w:r w:rsidRPr="00440DD6">
              <w:rPr>
                <w:i/>
                <w:iCs/>
                <w:webHidden/>
              </w:rPr>
              <w:fldChar w:fldCharType="end"/>
            </w:r>
          </w:hyperlink>
        </w:p>
        <w:p w14:paraId="28B56F75" w14:textId="34A3F901" w:rsidR="00440DD6" w:rsidRPr="00440DD6" w:rsidRDefault="00440DD6">
          <w:pPr>
            <w:pStyle w:val="T2"/>
            <w:rPr>
              <w:rFonts w:asciiTheme="minorHAnsi" w:eastAsiaTheme="minorEastAsia" w:hAnsiTheme="minorHAnsi"/>
              <w:b w:val="0"/>
              <w:bCs w:val="0"/>
              <w:kern w:val="2"/>
              <w:szCs w:val="24"/>
              <w:lang w:eastAsia="tr-TR"/>
              <w14:ligatures w14:val="standardContextual"/>
            </w:rPr>
          </w:pPr>
          <w:hyperlink w:anchor="_Toc189483887" w:history="1">
            <w:r w:rsidRPr="00440DD6">
              <w:rPr>
                <w:rStyle w:val="Kpr"/>
              </w:rPr>
              <w:t>İL ÖZEL İDARESİ MECLİS KARARI</w:t>
            </w:r>
            <w:r w:rsidRPr="00440DD6">
              <w:rPr>
                <w:webHidden/>
              </w:rPr>
              <w:tab/>
            </w:r>
            <w:r w:rsidRPr="00440DD6">
              <w:rPr>
                <w:webHidden/>
              </w:rPr>
              <w:fldChar w:fldCharType="begin"/>
            </w:r>
            <w:r w:rsidRPr="00440DD6">
              <w:rPr>
                <w:webHidden/>
              </w:rPr>
              <w:instrText xml:space="preserve"> PAGEREF _Toc189483887 \h </w:instrText>
            </w:r>
            <w:r w:rsidRPr="00440DD6">
              <w:rPr>
                <w:webHidden/>
              </w:rPr>
            </w:r>
            <w:r w:rsidRPr="00440DD6">
              <w:rPr>
                <w:webHidden/>
              </w:rPr>
              <w:fldChar w:fldCharType="separate"/>
            </w:r>
            <w:r w:rsidR="00654C6E">
              <w:rPr>
                <w:webHidden/>
              </w:rPr>
              <w:t>10</w:t>
            </w:r>
            <w:r w:rsidRPr="00440DD6">
              <w:rPr>
                <w:webHidden/>
              </w:rPr>
              <w:fldChar w:fldCharType="end"/>
            </w:r>
          </w:hyperlink>
        </w:p>
        <w:p w14:paraId="53819CB1" w14:textId="065E6935" w:rsidR="00440DD6" w:rsidRPr="00440DD6" w:rsidRDefault="00440DD6">
          <w:pPr>
            <w:pStyle w:val="T2"/>
            <w:rPr>
              <w:rFonts w:asciiTheme="minorHAnsi" w:eastAsiaTheme="minorEastAsia" w:hAnsiTheme="minorHAnsi"/>
              <w:b w:val="0"/>
              <w:bCs w:val="0"/>
              <w:kern w:val="2"/>
              <w:szCs w:val="24"/>
              <w:lang w:eastAsia="tr-TR"/>
              <w14:ligatures w14:val="standardContextual"/>
            </w:rPr>
          </w:pPr>
          <w:hyperlink w:anchor="_Toc189483888" w:history="1">
            <w:r w:rsidRPr="00440DD6">
              <w:rPr>
                <w:rStyle w:val="Kpr"/>
              </w:rPr>
              <w:t>MEVCUT UYGULAMA İMAR PLANI</w:t>
            </w:r>
            <w:r w:rsidRPr="00440DD6">
              <w:rPr>
                <w:webHidden/>
              </w:rPr>
              <w:tab/>
            </w:r>
            <w:r w:rsidRPr="00440DD6">
              <w:rPr>
                <w:webHidden/>
              </w:rPr>
              <w:fldChar w:fldCharType="begin"/>
            </w:r>
            <w:r w:rsidRPr="00440DD6">
              <w:rPr>
                <w:webHidden/>
              </w:rPr>
              <w:instrText xml:space="preserve"> PAGEREF _Toc189483888 \h </w:instrText>
            </w:r>
            <w:r w:rsidRPr="00440DD6">
              <w:rPr>
                <w:webHidden/>
              </w:rPr>
            </w:r>
            <w:r w:rsidRPr="00440DD6">
              <w:rPr>
                <w:webHidden/>
              </w:rPr>
              <w:fldChar w:fldCharType="separate"/>
            </w:r>
            <w:r w:rsidR="00654C6E">
              <w:rPr>
                <w:webHidden/>
              </w:rPr>
              <w:t>11</w:t>
            </w:r>
            <w:r w:rsidRPr="00440DD6">
              <w:rPr>
                <w:webHidden/>
              </w:rPr>
              <w:fldChar w:fldCharType="end"/>
            </w:r>
          </w:hyperlink>
        </w:p>
        <w:p w14:paraId="2E650D31" w14:textId="0AABF35F" w:rsidR="00440DD6" w:rsidRPr="00440DD6" w:rsidRDefault="00440DD6">
          <w:pPr>
            <w:pStyle w:val="T2"/>
            <w:rPr>
              <w:rFonts w:asciiTheme="minorHAnsi" w:eastAsiaTheme="minorEastAsia" w:hAnsiTheme="minorHAnsi"/>
              <w:b w:val="0"/>
              <w:bCs w:val="0"/>
              <w:kern w:val="2"/>
              <w:szCs w:val="24"/>
              <w:lang w:eastAsia="tr-TR"/>
              <w14:ligatures w14:val="standardContextual"/>
            </w:rPr>
          </w:pPr>
          <w:hyperlink w:anchor="_Toc189483889" w:history="1">
            <w:r w:rsidRPr="00440DD6">
              <w:rPr>
                <w:rStyle w:val="Kpr"/>
              </w:rPr>
              <w:t>ÖNERİ UYGULAMA İMAR PLANI</w:t>
            </w:r>
            <w:r w:rsidRPr="00440DD6">
              <w:rPr>
                <w:webHidden/>
              </w:rPr>
              <w:tab/>
            </w:r>
            <w:r w:rsidRPr="00440DD6">
              <w:rPr>
                <w:webHidden/>
              </w:rPr>
              <w:fldChar w:fldCharType="begin"/>
            </w:r>
            <w:r w:rsidRPr="00440DD6">
              <w:rPr>
                <w:webHidden/>
              </w:rPr>
              <w:instrText xml:space="preserve"> PAGEREF _Toc189483889 \h </w:instrText>
            </w:r>
            <w:r w:rsidRPr="00440DD6">
              <w:rPr>
                <w:webHidden/>
              </w:rPr>
            </w:r>
            <w:r w:rsidRPr="00440DD6">
              <w:rPr>
                <w:webHidden/>
              </w:rPr>
              <w:fldChar w:fldCharType="separate"/>
            </w:r>
            <w:r w:rsidR="00654C6E">
              <w:rPr>
                <w:webHidden/>
              </w:rPr>
              <w:t>11</w:t>
            </w:r>
            <w:r w:rsidRPr="00440DD6">
              <w:rPr>
                <w:webHidden/>
              </w:rPr>
              <w:fldChar w:fldCharType="end"/>
            </w:r>
          </w:hyperlink>
        </w:p>
        <w:p w14:paraId="75B7D0F0" w14:textId="1348E04F" w:rsidR="00440DD6" w:rsidRPr="00440DD6" w:rsidRDefault="00440DD6">
          <w:pPr>
            <w:pStyle w:val="T1"/>
            <w:rPr>
              <w:rFonts w:asciiTheme="minorHAnsi" w:eastAsiaTheme="minorEastAsia" w:hAnsiTheme="minorHAnsi"/>
              <w:b w:val="0"/>
              <w:bCs w:val="0"/>
              <w:i/>
              <w:iCs/>
              <w:kern w:val="2"/>
              <w:szCs w:val="24"/>
              <w:lang w:eastAsia="tr-TR"/>
              <w14:ligatures w14:val="standardContextual"/>
            </w:rPr>
          </w:pPr>
          <w:hyperlink w:anchor="_Toc189483890" w:history="1">
            <w:r w:rsidRPr="00440DD6">
              <w:rPr>
                <w:rStyle w:val="Kpr"/>
                <w:i/>
                <w:iCs/>
              </w:rPr>
              <w:t>MEVCUT UYGULAMA İMAR PLANI NOTLARI</w:t>
            </w:r>
            <w:r w:rsidRPr="00440DD6">
              <w:rPr>
                <w:i/>
                <w:iCs/>
                <w:webHidden/>
              </w:rPr>
              <w:tab/>
            </w:r>
            <w:r w:rsidRPr="00440DD6">
              <w:rPr>
                <w:i/>
                <w:iCs/>
                <w:webHidden/>
              </w:rPr>
              <w:fldChar w:fldCharType="begin"/>
            </w:r>
            <w:r w:rsidRPr="00440DD6">
              <w:rPr>
                <w:i/>
                <w:iCs/>
                <w:webHidden/>
              </w:rPr>
              <w:instrText xml:space="preserve"> PAGEREF _Toc189483890 \h </w:instrText>
            </w:r>
            <w:r w:rsidRPr="00440DD6">
              <w:rPr>
                <w:i/>
                <w:iCs/>
                <w:webHidden/>
              </w:rPr>
            </w:r>
            <w:r w:rsidRPr="00440DD6">
              <w:rPr>
                <w:i/>
                <w:iCs/>
                <w:webHidden/>
              </w:rPr>
              <w:fldChar w:fldCharType="separate"/>
            </w:r>
            <w:r w:rsidR="00654C6E">
              <w:rPr>
                <w:i/>
                <w:iCs/>
                <w:webHidden/>
              </w:rPr>
              <w:t>12</w:t>
            </w:r>
            <w:r w:rsidRPr="00440DD6">
              <w:rPr>
                <w:i/>
                <w:iCs/>
                <w:webHidden/>
              </w:rPr>
              <w:fldChar w:fldCharType="end"/>
            </w:r>
          </w:hyperlink>
        </w:p>
        <w:p w14:paraId="27D7739C" w14:textId="2C5EB780" w:rsidR="00440DD6" w:rsidRPr="00440DD6" w:rsidRDefault="00440DD6">
          <w:pPr>
            <w:pStyle w:val="T2"/>
            <w:rPr>
              <w:rFonts w:asciiTheme="minorHAnsi" w:eastAsiaTheme="minorEastAsia" w:hAnsiTheme="minorHAnsi"/>
              <w:b w:val="0"/>
              <w:bCs w:val="0"/>
              <w:kern w:val="2"/>
              <w:szCs w:val="24"/>
              <w:lang w:eastAsia="tr-TR"/>
              <w14:ligatures w14:val="standardContextual"/>
            </w:rPr>
          </w:pPr>
          <w:hyperlink w:anchor="_Toc189483891" w:history="1">
            <w:r w:rsidRPr="00440DD6">
              <w:rPr>
                <w:rStyle w:val="Kpr"/>
              </w:rPr>
              <w:t>ÖNERİ UYGULAMA İMAR PLANI NOTLARI</w:t>
            </w:r>
            <w:r w:rsidRPr="00440DD6">
              <w:rPr>
                <w:webHidden/>
              </w:rPr>
              <w:tab/>
            </w:r>
            <w:r w:rsidRPr="00440DD6">
              <w:rPr>
                <w:webHidden/>
              </w:rPr>
              <w:fldChar w:fldCharType="begin"/>
            </w:r>
            <w:r w:rsidRPr="00440DD6">
              <w:rPr>
                <w:webHidden/>
              </w:rPr>
              <w:instrText xml:space="preserve"> PAGEREF _Toc189483891 \h </w:instrText>
            </w:r>
            <w:r w:rsidRPr="00440DD6">
              <w:rPr>
                <w:webHidden/>
              </w:rPr>
            </w:r>
            <w:r w:rsidRPr="00440DD6">
              <w:rPr>
                <w:webHidden/>
              </w:rPr>
              <w:fldChar w:fldCharType="separate"/>
            </w:r>
            <w:r w:rsidR="00654C6E">
              <w:rPr>
                <w:webHidden/>
              </w:rPr>
              <w:t>14</w:t>
            </w:r>
            <w:r w:rsidRPr="00440DD6">
              <w:rPr>
                <w:webHidden/>
              </w:rPr>
              <w:fldChar w:fldCharType="end"/>
            </w:r>
          </w:hyperlink>
        </w:p>
        <w:p w14:paraId="0F7AFB38" w14:textId="022F0040" w:rsidR="00440DD6" w:rsidRPr="00440DD6" w:rsidRDefault="00440DD6">
          <w:pPr>
            <w:pStyle w:val="T1"/>
            <w:rPr>
              <w:rFonts w:asciiTheme="minorHAnsi" w:eastAsiaTheme="minorEastAsia" w:hAnsiTheme="minorHAnsi"/>
              <w:b w:val="0"/>
              <w:bCs w:val="0"/>
              <w:i/>
              <w:iCs/>
              <w:kern w:val="2"/>
              <w:szCs w:val="24"/>
              <w:lang w:eastAsia="tr-TR"/>
              <w14:ligatures w14:val="standardContextual"/>
            </w:rPr>
          </w:pPr>
          <w:hyperlink w:anchor="_Toc189483892" w:history="1">
            <w:r w:rsidRPr="00440DD6">
              <w:rPr>
                <w:rStyle w:val="Kpr"/>
                <w:i/>
                <w:iCs/>
              </w:rPr>
              <w:t>8.EKLER</w:t>
            </w:r>
            <w:r w:rsidRPr="00440DD6">
              <w:rPr>
                <w:i/>
                <w:iCs/>
                <w:webHidden/>
              </w:rPr>
              <w:tab/>
            </w:r>
            <w:r w:rsidRPr="00440DD6">
              <w:rPr>
                <w:i/>
                <w:iCs/>
                <w:webHidden/>
              </w:rPr>
              <w:fldChar w:fldCharType="begin"/>
            </w:r>
            <w:r w:rsidRPr="00440DD6">
              <w:rPr>
                <w:i/>
                <w:iCs/>
                <w:webHidden/>
              </w:rPr>
              <w:instrText xml:space="preserve"> PAGEREF _Toc189483892 \h </w:instrText>
            </w:r>
            <w:r w:rsidRPr="00440DD6">
              <w:rPr>
                <w:i/>
                <w:iCs/>
                <w:webHidden/>
              </w:rPr>
            </w:r>
            <w:r w:rsidRPr="00440DD6">
              <w:rPr>
                <w:i/>
                <w:iCs/>
                <w:webHidden/>
              </w:rPr>
              <w:fldChar w:fldCharType="separate"/>
            </w:r>
            <w:r w:rsidR="00654C6E">
              <w:rPr>
                <w:i/>
                <w:iCs/>
                <w:webHidden/>
              </w:rPr>
              <w:t>17</w:t>
            </w:r>
            <w:r w:rsidRPr="00440DD6">
              <w:rPr>
                <w:i/>
                <w:iCs/>
                <w:webHidden/>
              </w:rPr>
              <w:fldChar w:fldCharType="end"/>
            </w:r>
          </w:hyperlink>
        </w:p>
        <w:p w14:paraId="7C045B1F" w14:textId="28C8EE68" w:rsidR="00440DD6" w:rsidRPr="00440DD6" w:rsidRDefault="00440DD6">
          <w:pPr>
            <w:pStyle w:val="T2"/>
            <w:rPr>
              <w:rFonts w:asciiTheme="minorHAnsi" w:eastAsiaTheme="minorEastAsia" w:hAnsiTheme="minorHAnsi"/>
              <w:b w:val="0"/>
              <w:bCs w:val="0"/>
              <w:kern w:val="2"/>
              <w:szCs w:val="24"/>
              <w:lang w:eastAsia="tr-TR"/>
              <w14:ligatures w14:val="standardContextual"/>
            </w:rPr>
          </w:pPr>
          <w:hyperlink w:anchor="_Toc189483893" w:history="1">
            <w:r w:rsidRPr="00440DD6">
              <w:rPr>
                <w:rStyle w:val="Kpr"/>
              </w:rPr>
              <w:t>8.1. Jeolojik-Jeoteknik Etüt Raporu: Sonuç ve Öneriler</w:t>
            </w:r>
            <w:r w:rsidRPr="00440DD6">
              <w:rPr>
                <w:webHidden/>
              </w:rPr>
              <w:tab/>
            </w:r>
            <w:r w:rsidRPr="00440DD6">
              <w:rPr>
                <w:webHidden/>
              </w:rPr>
              <w:fldChar w:fldCharType="begin"/>
            </w:r>
            <w:r w:rsidRPr="00440DD6">
              <w:rPr>
                <w:webHidden/>
              </w:rPr>
              <w:instrText xml:space="preserve"> PAGEREF _Toc189483893 \h </w:instrText>
            </w:r>
            <w:r w:rsidRPr="00440DD6">
              <w:rPr>
                <w:webHidden/>
              </w:rPr>
            </w:r>
            <w:r w:rsidRPr="00440DD6">
              <w:rPr>
                <w:webHidden/>
              </w:rPr>
              <w:fldChar w:fldCharType="separate"/>
            </w:r>
            <w:r w:rsidR="00654C6E">
              <w:rPr>
                <w:webHidden/>
              </w:rPr>
              <w:t>17</w:t>
            </w:r>
            <w:r w:rsidRPr="00440DD6">
              <w:rPr>
                <w:webHidden/>
              </w:rPr>
              <w:fldChar w:fldCharType="end"/>
            </w:r>
          </w:hyperlink>
        </w:p>
        <w:p w14:paraId="4E28B4EA" w14:textId="1783AEF4" w:rsidR="00440DD6" w:rsidRPr="00440DD6" w:rsidRDefault="00440DD6">
          <w:pPr>
            <w:pStyle w:val="T2"/>
            <w:rPr>
              <w:rFonts w:asciiTheme="minorHAnsi" w:eastAsiaTheme="minorEastAsia" w:hAnsiTheme="minorHAnsi"/>
              <w:b w:val="0"/>
              <w:bCs w:val="0"/>
              <w:kern w:val="2"/>
              <w:szCs w:val="24"/>
              <w:lang w:eastAsia="tr-TR"/>
              <w14:ligatures w14:val="standardContextual"/>
            </w:rPr>
          </w:pPr>
          <w:hyperlink w:anchor="_Toc189483894" w:history="1">
            <w:r w:rsidRPr="00440DD6">
              <w:rPr>
                <w:rStyle w:val="Kpr"/>
              </w:rPr>
              <w:t>8.2. Jeolojik-Jeoteknik Etüt Raporu: Onay Sayfası</w:t>
            </w:r>
            <w:r w:rsidRPr="00440DD6">
              <w:rPr>
                <w:webHidden/>
              </w:rPr>
              <w:tab/>
            </w:r>
            <w:r w:rsidRPr="00440DD6">
              <w:rPr>
                <w:webHidden/>
              </w:rPr>
              <w:fldChar w:fldCharType="begin"/>
            </w:r>
            <w:r w:rsidRPr="00440DD6">
              <w:rPr>
                <w:webHidden/>
              </w:rPr>
              <w:instrText xml:space="preserve"> PAGEREF _Toc189483894 \h </w:instrText>
            </w:r>
            <w:r w:rsidRPr="00440DD6">
              <w:rPr>
                <w:webHidden/>
              </w:rPr>
            </w:r>
            <w:r w:rsidRPr="00440DD6">
              <w:rPr>
                <w:webHidden/>
              </w:rPr>
              <w:fldChar w:fldCharType="separate"/>
            </w:r>
            <w:r w:rsidR="00654C6E">
              <w:rPr>
                <w:webHidden/>
              </w:rPr>
              <w:t>30</w:t>
            </w:r>
            <w:r w:rsidRPr="00440DD6">
              <w:rPr>
                <w:webHidden/>
              </w:rPr>
              <w:fldChar w:fldCharType="end"/>
            </w:r>
          </w:hyperlink>
        </w:p>
        <w:p w14:paraId="29462A32" w14:textId="0AB14A34" w:rsidR="0015497A" w:rsidRDefault="0015497A">
          <w:r w:rsidRPr="00440DD6">
            <w:rPr>
              <w:b/>
              <w:bCs/>
              <w:i/>
              <w:iCs/>
            </w:rPr>
            <w:fldChar w:fldCharType="end"/>
          </w:r>
        </w:p>
      </w:sdtContent>
    </w:sdt>
    <w:p w14:paraId="2C751BB0" w14:textId="77777777" w:rsidR="00923B18" w:rsidRDefault="00923B18" w:rsidP="00A907FB">
      <w:pPr>
        <w:tabs>
          <w:tab w:val="left" w:pos="3401"/>
        </w:tabs>
        <w:rPr>
          <w:rFonts w:cs="Times New Roman"/>
          <w:b/>
        </w:rPr>
      </w:pPr>
    </w:p>
    <w:p w14:paraId="4B295E54" w14:textId="77777777" w:rsidR="00923B18" w:rsidRPr="00440DD6" w:rsidRDefault="00923B18" w:rsidP="00A907FB">
      <w:pPr>
        <w:tabs>
          <w:tab w:val="left" w:pos="3401"/>
        </w:tabs>
        <w:rPr>
          <w:rFonts w:cs="Times New Roman"/>
          <w:b/>
          <w:i/>
          <w:iCs/>
        </w:rPr>
      </w:pPr>
    </w:p>
    <w:p w14:paraId="33D03C55" w14:textId="633A0FC4" w:rsidR="00440DD6" w:rsidRPr="00440DD6" w:rsidRDefault="0015497A">
      <w:pPr>
        <w:pStyle w:val="ekillerTablosu"/>
        <w:tabs>
          <w:tab w:val="right" w:leader="dot" w:pos="9062"/>
        </w:tabs>
        <w:rPr>
          <w:rFonts w:asciiTheme="minorHAnsi" w:eastAsiaTheme="minorEastAsia" w:hAnsiTheme="minorHAnsi"/>
          <w:i/>
          <w:iCs/>
          <w:noProof/>
          <w:kern w:val="2"/>
          <w:szCs w:val="24"/>
          <w:lang w:eastAsia="tr-TR"/>
          <w14:ligatures w14:val="standardContextual"/>
        </w:rPr>
      </w:pPr>
      <w:r w:rsidRPr="00440DD6">
        <w:rPr>
          <w:rFonts w:cs="Times New Roman"/>
          <w:b/>
          <w:i/>
          <w:iCs/>
        </w:rPr>
        <w:fldChar w:fldCharType="begin"/>
      </w:r>
      <w:r w:rsidRPr="00440DD6">
        <w:rPr>
          <w:rFonts w:cs="Times New Roman"/>
          <w:b/>
          <w:i/>
          <w:iCs/>
        </w:rPr>
        <w:instrText xml:space="preserve"> TOC \h \z \c "Şekil" </w:instrText>
      </w:r>
      <w:r w:rsidRPr="00440DD6">
        <w:rPr>
          <w:rFonts w:cs="Times New Roman"/>
          <w:b/>
          <w:i/>
          <w:iCs/>
        </w:rPr>
        <w:fldChar w:fldCharType="separate"/>
      </w:r>
      <w:hyperlink w:anchor="_Toc189483900" w:history="1">
        <w:r w:rsidR="00440DD6" w:rsidRPr="00440DD6">
          <w:rPr>
            <w:rStyle w:val="Kpr"/>
            <w:i/>
            <w:iCs/>
            <w:noProof/>
            <w:color w:val="auto"/>
          </w:rPr>
          <w:t>Şekil 1. Ayvacık İlçesi’nin Çanakkale İli İçerisindeki Konumu</w:t>
        </w:r>
        <w:r w:rsidR="00440DD6" w:rsidRPr="00440DD6">
          <w:rPr>
            <w:i/>
            <w:iCs/>
            <w:noProof/>
            <w:webHidden/>
          </w:rPr>
          <w:tab/>
        </w:r>
        <w:r w:rsidR="00440DD6" w:rsidRPr="00440DD6">
          <w:rPr>
            <w:i/>
            <w:iCs/>
            <w:noProof/>
            <w:webHidden/>
          </w:rPr>
          <w:fldChar w:fldCharType="begin"/>
        </w:r>
        <w:r w:rsidR="00440DD6" w:rsidRPr="00440DD6">
          <w:rPr>
            <w:i/>
            <w:iCs/>
            <w:noProof/>
            <w:webHidden/>
          </w:rPr>
          <w:instrText xml:space="preserve"> PAGEREF _Toc189483900 \h </w:instrText>
        </w:r>
        <w:r w:rsidR="00440DD6" w:rsidRPr="00440DD6">
          <w:rPr>
            <w:i/>
            <w:iCs/>
            <w:noProof/>
            <w:webHidden/>
          </w:rPr>
        </w:r>
        <w:r w:rsidR="00440DD6" w:rsidRPr="00440DD6">
          <w:rPr>
            <w:i/>
            <w:iCs/>
            <w:noProof/>
            <w:webHidden/>
          </w:rPr>
          <w:fldChar w:fldCharType="separate"/>
        </w:r>
        <w:r w:rsidR="00654C6E">
          <w:rPr>
            <w:i/>
            <w:iCs/>
            <w:noProof/>
            <w:webHidden/>
          </w:rPr>
          <w:t>3</w:t>
        </w:r>
        <w:r w:rsidR="00440DD6" w:rsidRPr="00440DD6">
          <w:rPr>
            <w:i/>
            <w:iCs/>
            <w:noProof/>
            <w:webHidden/>
          </w:rPr>
          <w:fldChar w:fldCharType="end"/>
        </w:r>
      </w:hyperlink>
    </w:p>
    <w:p w14:paraId="56A767F6" w14:textId="39DC361C" w:rsidR="00440DD6" w:rsidRPr="00440DD6" w:rsidRDefault="00440DD6">
      <w:pPr>
        <w:pStyle w:val="ekillerTablosu"/>
        <w:tabs>
          <w:tab w:val="right" w:leader="dot" w:pos="9062"/>
        </w:tabs>
        <w:rPr>
          <w:rFonts w:asciiTheme="minorHAnsi" w:eastAsiaTheme="minorEastAsia" w:hAnsiTheme="minorHAnsi"/>
          <w:i/>
          <w:iCs/>
          <w:noProof/>
          <w:kern w:val="2"/>
          <w:szCs w:val="24"/>
          <w:lang w:eastAsia="tr-TR"/>
          <w14:ligatures w14:val="standardContextual"/>
        </w:rPr>
      </w:pPr>
      <w:hyperlink w:anchor="_Toc189483901" w:history="1">
        <w:r w:rsidRPr="00440DD6">
          <w:rPr>
            <w:rStyle w:val="Kpr"/>
            <w:i/>
            <w:iCs/>
            <w:noProof/>
            <w:color w:val="auto"/>
          </w:rPr>
          <w:t>Şekil 2.Planlama Alanının Konumu</w:t>
        </w:r>
        <w:r w:rsidRPr="00440DD6">
          <w:rPr>
            <w:i/>
            <w:iCs/>
            <w:noProof/>
            <w:webHidden/>
          </w:rPr>
          <w:tab/>
        </w:r>
        <w:r w:rsidRPr="00440DD6">
          <w:rPr>
            <w:i/>
            <w:iCs/>
            <w:noProof/>
            <w:webHidden/>
          </w:rPr>
          <w:fldChar w:fldCharType="begin"/>
        </w:r>
        <w:r w:rsidRPr="00440DD6">
          <w:rPr>
            <w:i/>
            <w:iCs/>
            <w:noProof/>
            <w:webHidden/>
          </w:rPr>
          <w:instrText xml:space="preserve"> PAGEREF _Toc189483901 \h </w:instrText>
        </w:r>
        <w:r w:rsidRPr="00440DD6">
          <w:rPr>
            <w:i/>
            <w:iCs/>
            <w:noProof/>
            <w:webHidden/>
          </w:rPr>
        </w:r>
        <w:r w:rsidRPr="00440DD6">
          <w:rPr>
            <w:i/>
            <w:iCs/>
            <w:noProof/>
            <w:webHidden/>
          </w:rPr>
          <w:fldChar w:fldCharType="separate"/>
        </w:r>
        <w:r w:rsidR="00654C6E">
          <w:rPr>
            <w:i/>
            <w:iCs/>
            <w:noProof/>
            <w:webHidden/>
          </w:rPr>
          <w:t>4</w:t>
        </w:r>
        <w:r w:rsidRPr="00440DD6">
          <w:rPr>
            <w:i/>
            <w:iCs/>
            <w:noProof/>
            <w:webHidden/>
          </w:rPr>
          <w:fldChar w:fldCharType="end"/>
        </w:r>
      </w:hyperlink>
    </w:p>
    <w:p w14:paraId="6F4C3576" w14:textId="42F65055" w:rsidR="00440DD6" w:rsidRPr="00440DD6" w:rsidRDefault="00440DD6">
      <w:pPr>
        <w:pStyle w:val="ekillerTablosu"/>
        <w:tabs>
          <w:tab w:val="right" w:leader="dot" w:pos="9062"/>
        </w:tabs>
        <w:rPr>
          <w:rFonts w:asciiTheme="minorHAnsi" w:eastAsiaTheme="minorEastAsia" w:hAnsiTheme="minorHAnsi"/>
          <w:i/>
          <w:iCs/>
          <w:noProof/>
          <w:kern w:val="2"/>
          <w:szCs w:val="24"/>
          <w:lang w:eastAsia="tr-TR"/>
          <w14:ligatures w14:val="standardContextual"/>
        </w:rPr>
      </w:pPr>
      <w:hyperlink w:anchor="_Toc189483902" w:history="1">
        <w:r w:rsidRPr="00440DD6">
          <w:rPr>
            <w:rStyle w:val="Kpr"/>
            <w:i/>
            <w:iCs/>
            <w:noProof/>
            <w:color w:val="auto"/>
          </w:rPr>
          <w:t>Şekil 3..Plan Değişikliği alanının 05.06.2015 tarihinde Çevre ve Şehircilik Bakanlığı Makamınca onaylanan 1/100.000 ölçekli Balıkesir-Çanakkale Çevre Düzeni Planı’ndaki yeri</w:t>
        </w:r>
        <w:r w:rsidRPr="00440DD6">
          <w:rPr>
            <w:i/>
            <w:iCs/>
            <w:noProof/>
            <w:webHidden/>
          </w:rPr>
          <w:tab/>
        </w:r>
        <w:r w:rsidRPr="00440DD6">
          <w:rPr>
            <w:i/>
            <w:iCs/>
            <w:noProof/>
            <w:webHidden/>
          </w:rPr>
          <w:fldChar w:fldCharType="begin"/>
        </w:r>
        <w:r w:rsidRPr="00440DD6">
          <w:rPr>
            <w:i/>
            <w:iCs/>
            <w:noProof/>
            <w:webHidden/>
          </w:rPr>
          <w:instrText xml:space="preserve"> PAGEREF _Toc189483902 \h </w:instrText>
        </w:r>
        <w:r w:rsidRPr="00440DD6">
          <w:rPr>
            <w:i/>
            <w:iCs/>
            <w:noProof/>
            <w:webHidden/>
          </w:rPr>
        </w:r>
        <w:r w:rsidRPr="00440DD6">
          <w:rPr>
            <w:i/>
            <w:iCs/>
            <w:noProof/>
            <w:webHidden/>
          </w:rPr>
          <w:fldChar w:fldCharType="separate"/>
        </w:r>
        <w:r w:rsidR="00654C6E">
          <w:rPr>
            <w:i/>
            <w:iCs/>
            <w:noProof/>
            <w:webHidden/>
          </w:rPr>
          <w:t>5</w:t>
        </w:r>
        <w:r w:rsidRPr="00440DD6">
          <w:rPr>
            <w:i/>
            <w:iCs/>
            <w:noProof/>
            <w:webHidden/>
          </w:rPr>
          <w:fldChar w:fldCharType="end"/>
        </w:r>
      </w:hyperlink>
    </w:p>
    <w:p w14:paraId="59ABDBB0" w14:textId="5BD0B6A7" w:rsidR="00440DD6" w:rsidRPr="00440DD6" w:rsidRDefault="00440DD6">
      <w:pPr>
        <w:pStyle w:val="ekillerTablosu"/>
        <w:tabs>
          <w:tab w:val="right" w:leader="dot" w:pos="9062"/>
        </w:tabs>
        <w:rPr>
          <w:rFonts w:asciiTheme="minorHAnsi" w:eastAsiaTheme="minorEastAsia" w:hAnsiTheme="minorHAnsi"/>
          <w:i/>
          <w:iCs/>
          <w:noProof/>
          <w:kern w:val="2"/>
          <w:szCs w:val="24"/>
          <w:lang w:eastAsia="tr-TR"/>
          <w14:ligatures w14:val="standardContextual"/>
        </w:rPr>
      </w:pPr>
      <w:hyperlink w:anchor="_Toc189483903" w:history="1">
        <w:r w:rsidRPr="00440DD6">
          <w:rPr>
            <w:rStyle w:val="Kpr"/>
            <w:i/>
            <w:iCs/>
            <w:noProof/>
            <w:color w:val="auto"/>
          </w:rPr>
          <w:t>Şekil 4 1/100.000 Ölçekli Balıkesir- Çanakkale Planlama Bölgesi Çevre Düzeni Planı/Plan Hükümleri</w:t>
        </w:r>
        <w:r w:rsidRPr="00440DD6">
          <w:rPr>
            <w:i/>
            <w:iCs/>
            <w:noProof/>
            <w:webHidden/>
          </w:rPr>
          <w:tab/>
        </w:r>
        <w:r w:rsidRPr="00440DD6">
          <w:rPr>
            <w:i/>
            <w:iCs/>
            <w:noProof/>
            <w:webHidden/>
          </w:rPr>
          <w:fldChar w:fldCharType="begin"/>
        </w:r>
        <w:r w:rsidRPr="00440DD6">
          <w:rPr>
            <w:i/>
            <w:iCs/>
            <w:noProof/>
            <w:webHidden/>
          </w:rPr>
          <w:instrText xml:space="preserve"> PAGEREF _Toc189483903 \h </w:instrText>
        </w:r>
        <w:r w:rsidRPr="00440DD6">
          <w:rPr>
            <w:i/>
            <w:iCs/>
            <w:noProof/>
            <w:webHidden/>
          </w:rPr>
        </w:r>
        <w:r w:rsidRPr="00440DD6">
          <w:rPr>
            <w:i/>
            <w:iCs/>
            <w:noProof/>
            <w:webHidden/>
          </w:rPr>
          <w:fldChar w:fldCharType="separate"/>
        </w:r>
        <w:r w:rsidR="00654C6E">
          <w:rPr>
            <w:i/>
            <w:iCs/>
            <w:noProof/>
            <w:webHidden/>
          </w:rPr>
          <w:t>6</w:t>
        </w:r>
        <w:r w:rsidRPr="00440DD6">
          <w:rPr>
            <w:i/>
            <w:iCs/>
            <w:noProof/>
            <w:webHidden/>
          </w:rPr>
          <w:fldChar w:fldCharType="end"/>
        </w:r>
      </w:hyperlink>
    </w:p>
    <w:p w14:paraId="3117D777" w14:textId="10D7F673" w:rsidR="00440DD6" w:rsidRPr="00440DD6" w:rsidRDefault="00440DD6">
      <w:pPr>
        <w:pStyle w:val="ekillerTablosu"/>
        <w:tabs>
          <w:tab w:val="right" w:leader="dot" w:pos="9062"/>
        </w:tabs>
        <w:rPr>
          <w:rFonts w:asciiTheme="minorHAnsi" w:eastAsiaTheme="minorEastAsia" w:hAnsiTheme="minorHAnsi"/>
          <w:i/>
          <w:iCs/>
          <w:noProof/>
          <w:kern w:val="2"/>
          <w:szCs w:val="24"/>
          <w:lang w:eastAsia="tr-TR"/>
          <w14:ligatures w14:val="standardContextual"/>
        </w:rPr>
      </w:pPr>
      <w:hyperlink w:anchor="_Toc189483904" w:history="1">
        <w:r w:rsidRPr="00440DD6">
          <w:rPr>
            <w:rStyle w:val="Kpr"/>
            <w:i/>
            <w:iCs/>
            <w:noProof/>
            <w:color w:val="auto"/>
          </w:rPr>
          <w:t>Şekil 5.05.06.2015 tarihinde Çevre ve Şehircilik Bakanlığı Makamınca onaylanan 1/100.000 ölçekli Balıkesir-Çanakkale Çevre Düzeni Planı Gösterim Tablosu</w:t>
        </w:r>
        <w:r w:rsidRPr="00440DD6">
          <w:rPr>
            <w:i/>
            <w:iCs/>
            <w:noProof/>
            <w:webHidden/>
          </w:rPr>
          <w:tab/>
        </w:r>
        <w:r w:rsidRPr="00440DD6">
          <w:rPr>
            <w:i/>
            <w:iCs/>
            <w:noProof/>
            <w:webHidden/>
          </w:rPr>
          <w:fldChar w:fldCharType="begin"/>
        </w:r>
        <w:r w:rsidRPr="00440DD6">
          <w:rPr>
            <w:i/>
            <w:iCs/>
            <w:noProof/>
            <w:webHidden/>
          </w:rPr>
          <w:instrText xml:space="preserve"> PAGEREF _Toc189483904 \h </w:instrText>
        </w:r>
        <w:r w:rsidRPr="00440DD6">
          <w:rPr>
            <w:i/>
            <w:iCs/>
            <w:noProof/>
            <w:webHidden/>
          </w:rPr>
        </w:r>
        <w:r w:rsidRPr="00440DD6">
          <w:rPr>
            <w:i/>
            <w:iCs/>
            <w:noProof/>
            <w:webHidden/>
          </w:rPr>
          <w:fldChar w:fldCharType="separate"/>
        </w:r>
        <w:r w:rsidR="00654C6E">
          <w:rPr>
            <w:i/>
            <w:iCs/>
            <w:noProof/>
            <w:webHidden/>
          </w:rPr>
          <w:t>7</w:t>
        </w:r>
        <w:r w:rsidRPr="00440DD6">
          <w:rPr>
            <w:i/>
            <w:iCs/>
            <w:noProof/>
            <w:webHidden/>
          </w:rPr>
          <w:fldChar w:fldCharType="end"/>
        </w:r>
      </w:hyperlink>
    </w:p>
    <w:p w14:paraId="6B3D62B1" w14:textId="7AB1B29D" w:rsidR="00923B18" w:rsidRPr="00440DD6" w:rsidRDefault="0015497A" w:rsidP="00A907FB">
      <w:pPr>
        <w:tabs>
          <w:tab w:val="left" w:pos="3401"/>
        </w:tabs>
        <w:rPr>
          <w:rFonts w:cs="Times New Roman"/>
          <w:b/>
          <w:i/>
          <w:iCs/>
        </w:rPr>
      </w:pPr>
      <w:r w:rsidRPr="00440DD6">
        <w:rPr>
          <w:rFonts w:cs="Times New Roman"/>
          <w:b/>
          <w:i/>
          <w:iCs/>
        </w:rPr>
        <w:fldChar w:fldCharType="end"/>
      </w:r>
    </w:p>
    <w:p w14:paraId="7771A0BF" w14:textId="5F2F3938" w:rsidR="006D49B8" w:rsidRPr="00440DD6" w:rsidRDefault="006D49B8" w:rsidP="00A907FB">
      <w:pPr>
        <w:tabs>
          <w:tab w:val="left" w:pos="3401"/>
        </w:tabs>
        <w:rPr>
          <w:rFonts w:cs="Times New Roman"/>
          <w:b/>
          <w:i/>
          <w:iCs/>
        </w:rPr>
      </w:pPr>
    </w:p>
    <w:p w14:paraId="3BA64709" w14:textId="77777777" w:rsidR="00440DD6" w:rsidRPr="00440DD6" w:rsidRDefault="00440DD6" w:rsidP="00A907FB">
      <w:pPr>
        <w:tabs>
          <w:tab w:val="left" w:pos="3401"/>
        </w:tabs>
        <w:rPr>
          <w:rFonts w:cs="Times New Roman"/>
          <w:b/>
          <w:i/>
          <w:iCs/>
        </w:rPr>
      </w:pPr>
    </w:p>
    <w:p w14:paraId="1C934089" w14:textId="77777777" w:rsidR="00440DD6" w:rsidRDefault="00440DD6" w:rsidP="00A907FB">
      <w:pPr>
        <w:tabs>
          <w:tab w:val="left" w:pos="3401"/>
        </w:tabs>
        <w:rPr>
          <w:rFonts w:cs="Times New Roman"/>
          <w:b/>
        </w:rPr>
      </w:pPr>
    </w:p>
    <w:p w14:paraId="07595F21" w14:textId="77777777" w:rsidR="006D49B8" w:rsidRDefault="006D49B8" w:rsidP="00A907FB">
      <w:pPr>
        <w:tabs>
          <w:tab w:val="left" w:pos="3401"/>
        </w:tabs>
        <w:rPr>
          <w:rFonts w:cs="Times New Roman"/>
          <w:b/>
        </w:rPr>
      </w:pPr>
    </w:p>
    <w:p w14:paraId="091C5C5E" w14:textId="77777777" w:rsidR="00711A15" w:rsidRPr="004D6E3F" w:rsidRDefault="004D6E3F" w:rsidP="00362E08">
      <w:pPr>
        <w:pStyle w:val="Balk1"/>
        <w:jc w:val="both"/>
      </w:pPr>
      <w:bookmarkStart w:id="0" w:name="_Toc58317925"/>
      <w:bookmarkStart w:id="1" w:name="_Toc189483879"/>
      <w:bookmarkStart w:id="2" w:name="_Hlk19268817"/>
      <w:r>
        <w:lastRenderedPageBreak/>
        <w:t>1</w:t>
      </w:r>
      <w:r w:rsidR="00711A15">
        <w:t>.</w:t>
      </w:r>
      <w:r w:rsidR="00D67336">
        <w:t>GİRİŞ</w:t>
      </w:r>
      <w:bookmarkEnd w:id="0"/>
      <w:bookmarkEnd w:id="1"/>
    </w:p>
    <w:p w14:paraId="201038D9" w14:textId="77777777" w:rsidR="00D67336" w:rsidRPr="00D67336" w:rsidRDefault="00D67336" w:rsidP="00F01574"/>
    <w:p w14:paraId="69613903" w14:textId="65B66872" w:rsidR="008A28EA" w:rsidRPr="00CB3DB0" w:rsidRDefault="00A049ED" w:rsidP="008A28EA">
      <w:pPr>
        <w:spacing w:line="360" w:lineRule="auto"/>
        <w:ind w:firstLine="708"/>
      </w:pPr>
      <w:r w:rsidRPr="00CB3DB0">
        <w:rPr>
          <w:rFonts w:cs="Times New Roman"/>
          <w:szCs w:val="24"/>
        </w:rPr>
        <w:t>Çanakk</w:t>
      </w:r>
      <w:r w:rsidR="004274E7" w:rsidRPr="00CB3DB0">
        <w:rPr>
          <w:rFonts w:cs="Times New Roman"/>
          <w:szCs w:val="24"/>
        </w:rPr>
        <w:t xml:space="preserve">ale İli, Ayvacık İlçesi, </w:t>
      </w:r>
      <w:proofErr w:type="spellStart"/>
      <w:r w:rsidR="00BE2C2E" w:rsidRPr="00CB3DB0">
        <w:rPr>
          <w:rFonts w:cs="Times New Roman"/>
          <w:szCs w:val="24"/>
        </w:rPr>
        <w:t>Babakale</w:t>
      </w:r>
      <w:proofErr w:type="spellEnd"/>
      <w:r w:rsidR="00BE2C2E" w:rsidRPr="00CB3DB0">
        <w:rPr>
          <w:rFonts w:cs="Times New Roman"/>
          <w:szCs w:val="24"/>
        </w:rPr>
        <w:t xml:space="preserve"> </w:t>
      </w:r>
      <w:r w:rsidR="00B7553C" w:rsidRPr="00CB3DB0">
        <w:rPr>
          <w:rFonts w:cs="Times New Roman"/>
          <w:szCs w:val="24"/>
        </w:rPr>
        <w:t>Köyü</w:t>
      </w:r>
      <w:r w:rsidR="00BE2C2E" w:rsidRPr="00CB3DB0">
        <w:rPr>
          <w:rFonts w:cs="Times New Roman"/>
          <w:szCs w:val="24"/>
        </w:rPr>
        <w:t>nde bulunan</w:t>
      </w:r>
      <w:r w:rsidR="004274E7" w:rsidRPr="00CB3DB0">
        <w:rPr>
          <w:rFonts w:cs="Times New Roman"/>
          <w:szCs w:val="24"/>
        </w:rPr>
        <w:t xml:space="preserve"> </w:t>
      </w:r>
      <w:r w:rsidR="003C5F57" w:rsidRPr="00CB3DB0">
        <w:rPr>
          <w:rFonts w:cs="Times New Roman"/>
          <w:szCs w:val="24"/>
        </w:rPr>
        <w:t>133 ada,</w:t>
      </w:r>
      <w:r w:rsidR="00BE2C2E" w:rsidRPr="00CB3DB0">
        <w:rPr>
          <w:rFonts w:cs="Times New Roman"/>
          <w:szCs w:val="24"/>
        </w:rPr>
        <w:t xml:space="preserve"> 25</w:t>
      </w:r>
      <w:r w:rsidR="00F976FD" w:rsidRPr="00CB3DB0">
        <w:rPr>
          <w:rFonts w:cs="Times New Roman"/>
          <w:szCs w:val="24"/>
        </w:rPr>
        <w:t xml:space="preserve"> </w:t>
      </w:r>
      <w:r w:rsidR="00B7553C" w:rsidRPr="00CB3DB0">
        <w:rPr>
          <w:rFonts w:cs="Times New Roman"/>
          <w:szCs w:val="24"/>
        </w:rPr>
        <w:t xml:space="preserve">parselde kayıtlı taşınmaz için </w:t>
      </w:r>
      <w:r w:rsidR="004274E7" w:rsidRPr="00CB3DB0">
        <w:rPr>
          <w:rFonts w:cs="Times New Roman"/>
          <w:szCs w:val="24"/>
        </w:rPr>
        <w:t>1/5</w:t>
      </w:r>
      <w:r w:rsidR="00B7553C" w:rsidRPr="00CB3DB0">
        <w:rPr>
          <w:rFonts w:cs="Times New Roman"/>
          <w:szCs w:val="24"/>
        </w:rPr>
        <w:t>000 ölçekli</w:t>
      </w:r>
      <w:r w:rsidR="001B7A52" w:rsidRPr="00CB3DB0">
        <w:rPr>
          <w:rFonts w:cs="Times New Roman"/>
          <w:szCs w:val="24"/>
        </w:rPr>
        <w:t xml:space="preserve"> </w:t>
      </w:r>
      <w:r w:rsidR="004274E7" w:rsidRPr="00CB3DB0">
        <w:rPr>
          <w:rFonts w:cs="Times New Roman"/>
          <w:szCs w:val="24"/>
        </w:rPr>
        <w:t>Nazım İmar Planı</w:t>
      </w:r>
      <w:r w:rsidR="002C74A1" w:rsidRPr="00CB3DB0">
        <w:rPr>
          <w:rFonts w:cs="Times New Roman"/>
          <w:szCs w:val="24"/>
        </w:rPr>
        <w:t xml:space="preserve"> Değişikliği </w:t>
      </w:r>
      <w:r w:rsidR="004274E7" w:rsidRPr="00CB3DB0">
        <w:rPr>
          <w:rFonts w:cs="Times New Roman"/>
          <w:szCs w:val="24"/>
        </w:rPr>
        <w:t>ve 1/1</w:t>
      </w:r>
      <w:r w:rsidR="00B7553C" w:rsidRPr="00CB3DB0">
        <w:rPr>
          <w:rFonts w:cs="Times New Roman"/>
          <w:szCs w:val="24"/>
        </w:rPr>
        <w:t>000 ölçekli</w:t>
      </w:r>
      <w:r w:rsidR="001B7A52" w:rsidRPr="00CB3DB0">
        <w:rPr>
          <w:rFonts w:cs="Times New Roman"/>
          <w:szCs w:val="24"/>
        </w:rPr>
        <w:t xml:space="preserve"> </w:t>
      </w:r>
      <w:r w:rsidR="004274E7" w:rsidRPr="00CB3DB0">
        <w:rPr>
          <w:rFonts w:cs="Times New Roman"/>
          <w:szCs w:val="24"/>
        </w:rPr>
        <w:t>Uygulama</w:t>
      </w:r>
      <w:r w:rsidR="00B7553C" w:rsidRPr="00CB3DB0">
        <w:rPr>
          <w:rFonts w:cs="Times New Roman"/>
          <w:szCs w:val="24"/>
        </w:rPr>
        <w:t xml:space="preserve"> İmar Planı </w:t>
      </w:r>
      <w:r w:rsidR="002C74A1" w:rsidRPr="00CB3DB0">
        <w:rPr>
          <w:rFonts w:cs="Times New Roman"/>
          <w:szCs w:val="24"/>
        </w:rPr>
        <w:t xml:space="preserve">Değişikliği </w:t>
      </w:r>
      <w:r w:rsidR="00B7553C" w:rsidRPr="00CB3DB0">
        <w:rPr>
          <w:rFonts w:cs="Times New Roman"/>
          <w:szCs w:val="24"/>
        </w:rPr>
        <w:t xml:space="preserve">hazırlanmıştır. </w:t>
      </w:r>
      <w:r w:rsidR="00E74E5D" w:rsidRPr="00CB3DB0">
        <w:rPr>
          <w:rFonts w:cs="Times New Roman"/>
          <w:szCs w:val="24"/>
        </w:rPr>
        <w:t>06.02.</w:t>
      </w:r>
      <w:r w:rsidR="00E74E5D" w:rsidRPr="00CB3DB0">
        <w:t xml:space="preserve"> 2017 tarihinde meydana gelen deprem afeti nedeniyle 7269 sayılı Kanun doğrultusunda iş yerinden hak sahibi kabul edilen bir afetzede için, </w:t>
      </w:r>
      <w:r w:rsidR="008A28EA" w:rsidRPr="00CB3DB0">
        <w:t xml:space="preserve">İl Genel Meclisi’nin 30.11.2018 tarih ve 187 sayılı kararı ile onanan “AFAD Toplu Konut” alanında yer alan ve “gelişme konut alanı” gösteriminde kalan 133 ada 25 parsel numaralı taşınmaz seçilerek yer seçimi protokolü hazırlanmıştır. </w:t>
      </w:r>
      <w:r w:rsidR="0092512C" w:rsidRPr="00CB3DB0">
        <w:t>Yer</w:t>
      </w:r>
      <w:r w:rsidR="00A27D9C" w:rsidRPr="00CB3DB0">
        <w:t xml:space="preserve"> </w:t>
      </w:r>
      <w:r w:rsidR="0092512C" w:rsidRPr="00CB3DB0">
        <w:t>seçim protokolü Afet ve Acil Durum Yönetimi Başkanlığınca</w:t>
      </w:r>
      <w:r w:rsidR="008A28EA" w:rsidRPr="00CB3DB0">
        <w:t xml:space="preserve"> 28.06.2024 tarih ve 994570 sayılı olur ile onaylanmıştır.</w:t>
      </w:r>
    </w:p>
    <w:p w14:paraId="3E2A7A2B" w14:textId="2719DEC8" w:rsidR="0028343F" w:rsidRDefault="00A27D9C" w:rsidP="0028343F">
      <w:pPr>
        <w:spacing w:line="360" w:lineRule="auto"/>
        <w:ind w:firstLine="708"/>
        <w:rPr>
          <w:rFonts w:cs="Times New Roman"/>
          <w:szCs w:val="24"/>
        </w:rPr>
      </w:pPr>
      <w:r w:rsidRPr="00CB3DB0">
        <w:t>Gelişme konut alanında kalan 133 ada 25 parsel numaralı taşınmaz imar planı değişikliği ile ticaret alanı niteliği kazanacaktır.</w:t>
      </w:r>
      <w:r w:rsidR="00440DD6">
        <w:t xml:space="preserve"> </w:t>
      </w:r>
    </w:p>
    <w:p w14:paraId="7E9D93DE" w14:textId="03320E76" w:rsidR="0028343F" w:rsidRPr="004E0B69" w:rsidRDefault="0028343F" w:rsidP="0028343F">
      <w:pPr>
        <w:spacing w:line="360" w:lineRule="auto"/>
        <w:ind w:firstLine="708"/>
        <w:rPr>
          <w:rFonts w:cs="Times New Roman"/>
          <w:szCs w:val="24"/>
        </w:rPr>
      </w:pPr>
      <w:r>
        <w:rPr>
          <w:rFonts w:cs="Times New Roman"/>
          <w:szCs w:val="24"/>
        </w:rPr>
        <w:t>Dosya incelemesinde değişikliğe konu edi</w:t>
      </w:r>
      <w:r w:rsidR="004315D4">
        <w:rPr>
          <w:rFonts w:cs="Times New Roman"/>
          <w:szCs w:val="24"/>
        </w:rPr>
        <w:t>l</w:t>
      </w:r>
      <w:r>
        <w:rPr>
          <w:rFonts w:cs="Times New Roman"/>
          <w:szCs w:val="24"/>
        </w:rPr>
        <w:t>mesi gereken</w:t>
      </w:r>
      <w:r w:rsidR="004315D4">
        <w:rPr>
          <w:rFonts w:cs="Times New Roman"/>
          <w:szCs w:val="24"/>
        </w:rPr>
        <w:t xml:space="preserve"> başka </w:t>
      </w:r>
      <w:r>
        <w:rPr>
          <w:rFonts w:cs="Times New Roman"/>
          <w:szCs w:val="24"/>
        </w:rPr>
        <w:t xml:space="preserve"> hususlar</w:t>
      </w:r>
      <w:r w:rsidR="004315D4">
        <w:rPr>
          <w:rFonts w:cs="Times New Roman"/>
          <w:szCs w:val="24"/>
        </w:rPr>
        <w:t>da</w:t>
      </w:r>
      <w:r>
        <w:rPr>
          <w:rFonts w:cs="Times New Roman"/>
          <w:szCs w:val="24"/>
        </w:rPr>
        <w:t xml:space="preserve"> tespit edilmiştir, bu hususlar sentez ve plan önerisi kısmında detaylandırılmıştır.</w:t>
      </w:r>
    </w:p>
    <w:p w14:paraId="6114C071" w14:textId="77777777" w:rsidR="00F01574" w:rsidRPr="00CB3DB0" w:rsidRDefault="00F01574" w:rsidP="001F1AE8">
      <w:pPr>
        <w:pStyle w:val="Balk1"/>
        <w:jc w:val="both"/>
        <w:rPr>
          <w:rFonts w:cs="Times New Roman"/>
          <w:szCs w:val="24"/>
        </w:rPr>
      </w:pPr>
      <w:bookmarkStart w:id="3" w:name="_Toc58317926"/>
      <w:bookmarkStart w:id="4" w:name="_Toc189483880"/>
      <w:r w:rsidRPr="00CB3DB0">
        <w:rPr>
          <w:rFonts w:cs="Times New Roman"/>
          <w:szCs w:val="24"/>
        </w:rPr>
        <w:t>2.PLANLAMA ALANININ KONUMU</w:t>
      </w:r>
      <w:bookmarkEnd w:id="3"/>
      <w:bookmarkEnd w:id="4"/>
    </w:p>
    <w:p w14:paraId="3B2A3035" w14:textId="77777777" w:rsidR="00F01574" w:rsidRPr="00CB3DB0" w:rsidRDefault="00F01574" w:rsidP="00F01574">
      <w:pPr>
        <w:pStyle w:val="Default"/>
        <w:spacing w:line="360" w:lineRule="auto"/>
        <w:ind w:firstLine="708"/>
        <w:jc w:val="both"/>
        <w:rPr>
          <w:strike/>
          <w:color w:val="auto"/>
        </w:rPr>
      </w:pPr>
    </w:p>
    <w:p w14:paraId="157507F6" w14:textId="4300A43F" w:rsidR="00E0618E" w:rsidRPr="00CB3DB0" w:rsidRDefault="0092512C" w:rsidP="00E0618E">
      <w:pPr>
        <w:spacing w:after="240" w:line="360" w:lineRule="auto"/>
        <w:ind w:firstLine="708"/>
        <w:rPr>
          <w:rFonts w:cs="Times New Roman"/>
          <w:szCs w:val="24"/>
        </w:rPr>
      </w:pPr>
      <w:r w:rsidRPr="00CB3DB0">
        <w:rPr>
          <w:rFonts w:cs="Times New Roman"/>
          <w:szCs w:val="24"/>
          <w:shd w:val="clear" w:color="auto" w:fill="FFFFFF"/>
        </w:rPr>
        <w:t>İmar plan değişikliği yapılacak alan</w:t>
      </w:r>
      <w:r w:rsidR="00E0618E" w:rsidRPr="00CB3DB0">
        <w:rPr>
          <w:rFonts w:cs="Times New Roman"/>
          <w:szCs w:val="24"/>
          <w:shd w:val="clear" w:color="auto" w:fill="FFFFFF"/>
        </w:rPr>
        <w:t xml:space="preserve">, </w:t>
      </w:r>
      <w:r w:rsidRPr="00CB3DB0">
        <w:rPr>
          <w:rFonts w:cs="Times New Roman"/>
          <w:szCs w:val="24"/>
        </w:rPr>
        <w:t>toplam tapu yüzölçümü 494,71 m</w:t>
      </w:r>
      <w:r w:rsidRPr="00CB3DB0">
        <w:rPr>
          <w:rFonts w:cs="Times New Roman"/>
          <w:szCs w:val="24"/>
          <w:vertAlign w:val="superscript"/>
        </w:rPr>
        <w:t>2</w:t>
      </w:r>
      <w:r w:rsidRPr="00CB3DB0">
        <w:rPr>
          <w:rFonts w:cs="Times New Roman"/>
          <w:szCs w:val="24"/>
        </w:rPr>
        <w:t xml:space="preserve"> olan </w:t>
      </w:r>
      <w:r w:rsidR="00E0618E" w:rsidRPr="00CB3DB0">
        <w:rPr>
          <w:rFonts w:cs="Times New Roman"/>
          <w:szCs w:val="24"/>
        </w:rPr>
        <w:t xml:space="preserve">Çanakkale İli, Ayvacık İlçesi, </w:t>
      </w:r>
      <w:proofErr w:type="spellStart"/>
      <w:r w:rsidR="0014069A" w:rsidRPr="00CB3DB0">
        <w:rPr>
          <w:rFonts w:cs="Times New Roman"/>
          <w:szCs w:val="24"/>
        </w:rPr>
        <w:t>Babakale</w:t>
      </w:r>
      <w:proofErr w:type="spellEnd"/>
      <w:r w:rsidR="00E0618E" w:rsidRPr="00CB3DB0">
        <w:rPr>
          <w:rFonts w:cs="Times New Roman"/>
          <w:szCs w:val="24"/>
        </w:rPr>
        <w:t xml:space="preserve"> Köyü</w:t>
      </w:r>
      <w:r w:rsidRPr="00CB3DB0">
        <w:rPr>
          <w:rFonts w:cs="Times New Roman"/>
          <w:szCs w:val="24"/>
        </w:rPr>
        <w:t xml:space="preserve"> tapunun </w:t>
      </w:r>
      <w:r w:rsidR="00E0618E" w:rsidRPr="00CB3DB0">
        <w:rPr>
          <w:rFonts w:cs="Times New Roman"/>
          <w:szCs w:val="24"/>
        </w:rPr>
        <w:t xml:space="preserve">133 ada, </w:t>
      </w:r>
      <w:r w:rsidR="0014069A" w:rsidRPr="00CB3DB0">
        <w:rPr>
          <w:rFonts w:cs="Times New Roman"/>
          <w:szCs w:val="24"/>
        </w:rPr>
        <w:t xml:space="preserve">25 </w:t>
      </w:r>
      <w:r w:rsidR="00E0618E" w:rsidRPr="00CB3DB0">
        <w:rPr>
          <w:rFonts w:cs="Times New Roman"/>
          <w:szCs w:val="24"/>
        </w:rPr>
        <w:t>parselin</w:t>
      </w:r>
      <w:r w:rsidRPr="00CB3DB0">
        <w:rPr>
          <w:rFonts w:cs="Times New Roman"/>
          <w:szCs w:val="24"/>
        </w:rPr>
        <w:t xml:space="preserve">e kayıtlı taşınmazdır. </w:t>
      </w:r>
    </w:p>
    <w:p w14:paraId="66BB4944" w14:textId="77777777" w:rsidR="005D4418" w:rsidRDefault="007167BE" w:rsidP="00142D09">
      <w:pPr>
        <w:pStyle w:val="ResimYazs"/>
        <w:rPr>
          <w:rFonts w:cs="Times New Roman"/>
          <w:b/>
          <w:i/>
          <w:noProof/>
          <w:sz w:val="24"/>
          <w:szCs w:val="24"/>
          <w:lang w:eastAsia="tr-TR"/>
        </w:rPr>
      </w:pPr>
      <w:r>
        <w:rPr>
          <w:noProof/>
          <w:lang w:eastAsia="tr-TR"/>
        </w:rPr>
        <w:drawing>
          <wp:inline distT="0" distB="0" distL="0" distR="0" wp14:anchorId="0E5551D0" wp14:editId="3A81BB1B">
            <wp:extent cx="3931848" cy="2801036"/>
            <wp:effectExtent l="19050" t="19050" r="12065" b="18415"/>
            <wp:docPr id="10" name="Resim 1" descr="H:\Planlama\YENİ PLANLAR\01_AYVACIK\17.01.030.ayvacık_balabanlı_188_6\Yeni Bit Eşlem Resm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lanlama\YENİ PLANLAR\01_AYVACIK\17.01.030.ayvacık_balabanlı_188_6\Yeni Bit Eşlem Resmi.bmp"/>
                    <pic:cNvPicPr>
                      <a:picLocks noChangeAspect="1" noChangeArrowheads="1"/>
                    </pic:cNvPicPr>
                  </pic:nvPicPr>
                  <pic:blipFill>
                    <a:blip r:embed="rId9" cstate="print"/>
                    <a:srcRect/>
                    <a:stretch>
                      <a:fillRect/>
                    </a:stretch>
                  </pic:blipFill>
                  <pic:spPr bwMode="auto">
                    <a:xfrm>
                      <a:off x="0" y="0"/>
                      <a:ext cx="3976466" cy="2832822"/>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39F69D54" w14:textId="42642B2E" w:rsidR="005D4418" w:rsidRPr="005D4418" w:rsidRDefault="00225AB9" w:rsidP="00225AB9">
      <w:pPr>
        <w:pStyle w:val="ResimYazs"/>
        <w:rPr>
          <w:rFonts w:cs="Times New Roman"/>
          <w:b/>
          <w:i/>
          <w:sz w:val="24"/>
          <w:szCs w:val="24"/>
        </w:rPr>
      </w:pPr>
      <w:bookmarkStart w:id="5" w:name="_Toc467087975"/>
      <w:bookmarkStart w:id="6" w:name="_Toc58317950"/>
      <w:bookmarkStart w:id="7" w:name="_Toc189483900"/>
      <w:r>
        <w:t xml:space="preserve">Şekil </w:t>
      </w:r>
      <w:r w:rsidR="00115FC9">
        <w:fldChar w:fldCharType="begin"/>
      </w:r>
      <w:r w:rsidR="001B0BAB">
        <w:instrText xml:space="preserve"> SEQ Şekil \* ARABIC </w:instrText>
      </w:r>
      <w:r w:rsidR="00115FC9">
        <w:fldChar w:fldCharType="separate"/>
      </w:r>
      <w:r w:rsidR="00654C6E">
        <w:rPr>
          <w:noProof/>
        </w:rPr>
        <w:t>1</w:t>
      </w:r>
      <w:r w:rsidR="00115FC9">
        <w:rPr>
          <w:noProof/>
        </w:rPr>
        <w:fldChar w:fldCharType="end"/>
      </w:r>
      <w:r w:rsidR="00106CD7">
        <w:t>. Ayvacı</w:t>
      </w:r>
      <w:r w:rsidR="00CE37B6">
        <w:t>k</w:t>
      </w:r>
      <w:r w:rsidR="00106CD7">
        <w:t xml:space="preserve"> İlçesi’nin</w:t>
      </w:r>
      <w:r w:rsidR="000E7503">
        <w:t xml:space="preserve"> </w:t>
      </w:r>
      <w:r w:rsidRPr="009B5B2B">
        <w:t>Çanakkale İli İçerisindeki Konumu</w:t>
      </w:r>
      <w:bookmarkEnd w:id="5"/>
      <w:bookmarkEnd w:id="6"/>
      <w:bookmarkEnd w:id="7"/>
    </w:p>
    <w:p w14:paraId="44FE815F" w14:textId="3069A724" w:rsidR="00282BD6" w:rsidRDefault="00ED5AE1" w:rsidP="00282BD6">
      <w:pPr>
        <w:keepNext/>
        <w:jc w:val="center"/>
      </w:pPr>
      <w:r w:rsidRPr="00ED5AE1">
        <w:rPr>
          <w:noProof/>
          <w:lang w:eastAsia="tr-TR"/>
        </w:rPr>
        <w:lastRenderedPageBreak/>
        <w:drawing>
          <wp:inline distT="0" distB="0" distL="0" distR="0" wp14:anchorId="603DCBDF" wp14:editId="4E31B2DA">
            <wp:extent cx="3844331" cy="3752602"/>
            <wp:effectExtent l="0" t="0" r="3810" b="635"/>
            <wp:docPr id="19251611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61133" name=""/>
                    <pic:cNvPicPr/>
                  </pic:nvPicPr>
                  <pic:blipFill>
                    <a:blip r:embed="rId10"/>
                    <a:stretch>
                      <a:fillRect/>
                    </a:stretch>
                  </pic:blipFill>
                  <pic:spPr>
                    <a:xfrm>
                      <a:off x="0" y="0"/>
                      <a:ext cx="3864064" cy="3771864"/>
                    </a:xfrm>
                    <a:prstGeom prst="rect">
                      <a:avLst/>
                    </a:prstGeom>
                  </pic:spPr>
                </pic:pic>
              </a:graphicData>
            </a:graphic>
          </wp:inline>
        </w:drawing>
      </w:r>
    </w:p>
    <w:p w14:paraId="72B5FBE4" w14:textId="225FDC97" w:rsidR="00A56D30" w:rsidRDefault="00282BD6" w:rsidP="0087179A">
      <w:pPr>
        <w:pStyle w:val="ResimYazs"/>
      </w:pPr>
      <w:bookmarkStart w:id="8" w:name="_Toc58317951"/>
      <w:bookmarkStart w:id="9" w:name="_Toc189483901"/>
      <w:r w:rsidRPr="006A67EA">
        <w:t xml:space="preserve">Şekil </w:t>
      </w:r>
      <w:r w:rsidR="00115FC9" w:rsidRPr="006A67EA">
        <w:fldChar w:fldCharType="begin"/>
      </w:r>
      <w:r w:rsidR="001B0BAB" w:rsidRPr="006A67EA">
        <w:instrText xml:space="preserve"> SEQ Şekil \* ARABIC </w:instrText>
      </w:r>
      <w:r w:rsidR="00115FC9" w:rsidRPr="006A67EA">
        <w:fldChar w:fldCharType="separate"/>
      </w:r>
      <w:r w:rsidR="00654C6E">
        <w:rPr>
          <w:noProof/>
        </w:rPr>
        <w:t>2</w:t>
      </w:r>
      <w:r w:rsidR="00115FC9" w:rsidRPr="006A67EA">
        <w:rPr>
          <w:noProof/>
        </w:rPr>
        <w:fldChar w:fldCharType="end"/>
      </w:r>
      <w:r w:rsidR="00F1453C" w:rsidRPr="006A67EA">
        <w:t>.</w:t>
      </w:r>
      <w:r w:rsidR="00F976FD" w:rsidRPr="006A67EA">
        <w:t>Planlama</w:t>
      </w:r>
      <w:r w:rsidR="00F1453C" w:rsidRPr="006A67EA">
        <w:t xml:space="preserve"> Alanının </w:t>
      </w:r>
      <w:r w:rsidRPr="006A67EA">
        <w:t>Konumu</w:t>
      </w:r>
      <w:bookmarkEnd w:id="8"/>
      <w:bookmarkEnd w:id="9"/>
    </w:p>
    <w:p w14:paraId="2F17B945" w14:textId="5A84D3E4" w:rsidR="00F110DF" w:rsidRDefault="00F110DF" w:rsidP="00ED042D">
      <w:pPr>
        <w:pStyle w:val="Balk1"/>
        <w:jc w:val="both"/>
      </w:pPr>
      <w:bookmarkStart w:id="10" w:name="_Toc58317927"/>
    </w:p>
    <w:p w14:paraId="28DB3813" w14:textId="436123D0" w:rsidR="008F3C6B" w:rsidRDefault="008F3C6B" w:rsidP="001F1AE8">
      <w:pPr>
        <w:pStyle w:val="Balk1"/>
        <w:jc w:val="both"/>
      </w:pPr>
      <w:bookmarkStart w:id="11" w:name="_Toc189483881"/>
      <w:r w:rsidRPr="008F3C6B">
        <w:t>3. PLAN HİYERARŞİSİ VE GELİŞİM SÜRECİNDEKİ YERİ</w:t>
      </w:r>
      <w:bookmarkEnd w:id="10"/>
      <w:bookmarkEnd w:id="11"/>
    </w:p>
    <w:p w14:paraId="5CB9C8A8" w14:textId="638A2285" w:rsidR="00881219" w:rsidRPr="00881219" w:rsidRDefault="00881219" w:rsidP="00881219">
      <w:pPr>
        <w:jc w:val="center"/>
        <w:rPr>
          <w:rFonts w:cs="Times New Roman"/>
          <w:b/>
          <w:bCs/>
          <w:szCs w:val="24"/>
        </w:rPr>
      </w:pPr>
    </w:p>
    <w:p w14:paraId="5E53AF78" w14:textId="2533D452" w:rsidR="00881219" w:rsidRPr="00881219" w:rsidRDefault="00DF4CA3" w:rsidP="00570F4C">
      <w:pPr>
        <w:pStyle w:val="Balk2"/>
      </w:pPr>
      <w:bookmarkStart w:id="12" w:name="_Toc189483882"/>
      <w:r>
        <w:t>3</w:t>
      </w:r>
      <w:r w:rsidR="00881219" w:rsidRPr="00881219">
        <w:t>.1. Üst Ölçekli Plan ve Plan Notları</w:t>
      </w:r>
      <w:bookmarkEnd w:id="12"/>
    </w:p>
    <w:p w14:paraId="500D971B" w14:textId="77777777" w:rsidR="00ED30B6" w:rsidRDefault="00881219" w:rsidP="00881219">
      <w:pPr>
        <w:spacing w:line="360" w:lineRule="auto"/>
        <w:rPr>
          <w:rFonts w:cs="Times New Roman"/>
          <w:szCs w:val="24"/>
        </w:rPr>
      </w:pPr>
      <w:r w:rsidRPr="00881219">
        <w:rPr>
          <w:rFonts w:cs="Times New Roman"/>
          <w:szCs w:val="24"/>
        </w:rPr>
        <w:t>Planlama alanı, 05.06.2015 tarihinde Çevre ve Şehircilik Bakanlığı tarafından onaylanarak yürürlüğe giren 1/100.000 Ölçekli Balıkesir-Çanakkale Planlama Bölgesi Çevre Düzeni Planında; “Kentsel Gelişme Alanı” kullanımında kalmakta, plan çalışması sonucunda “AFAD Toplu Konut Projesi Alanı” olarak değerlendirilmek istenmektedir.</w:t>
      </w:r>
    </w:p>
    <w:p w14:paraId="7EFD2B82" w14:textId="77777777" w:rsidR="00ED30B6" w:rsidRDefault="00881219" w:rsidP="00881219">
      <w:pPr>
        <w:spacing w:line="360" w:lineRule="auto"/>
        <w:rPr>
          <w:rFonts w:cs="Times New Roman"/>
          <w:szCs w:val="24"/>
        </w:rPr>
      </w:pPr>
      <w:r w:rsidRPr="00881219">
        <w:rPr>
          <w:rFonts w:cs="Times New Roman"/>
          <w:szCs w:val="24"/>
        </w:rPr>
        <w:t xml:space="preserve"> Çevre ve Şehircilik Bakanlığı tarafından 02.04.2018 tarihinde 1/100.000 Ölçekli Balıkesir-Çanakkale Planlama Bölgesi Çevre Düzeni Planı/Plan Hükümlerinde değişiklik yapılmıştır. </w:t>
      </w:r>
    </w:p>
    <w:p w14:paraId="3FDC3973" w14:textId="77777777" w:rsidR="00D17079" w:rsidRDefault="00881219" w:rsidP="00881219">
      <w:pPr>
        <w:spacing w:line="360" w:lineRule="auto"/>
        <w:rPr>
          <w:rFonts w:cs="Times New Roman"/>
          <w:i/>
          <w:iCs/>
          <w:szCs w:val="24"/>
        </w:rPr>
      </w:pPr>
      <w:r w:rsidRPr="00881219">
        <w:rPr>
          <w:rFonts w:cs="Times New Roman"/>
          <w:szCs w:val="24"/>
        </w:rPr>
        <w:t xml:space="preserve">Plan Hükümlerinin </w:t>
      </w:r>
      <w:r w:rsidRPr="00881219">
        <w:rPr>
          <w:rFonts w:cs="Times New Roman"/>
          <w:szCs w:val="24"/>
          <w:u w:val="single"/>
        </w:rPr>
        <w:t>Genel Hükümler başlığı altında “Afetzede Yerleşim Alanları” ile ilgili 7.47maddesinde;</w:t>
      </w:r>
      <w:r w:rsidRPr="00D17079">
        <w:rPr>
          <w:rFonts w:cs="Times New Roman"/>
          <w:szCs w:val="24"/>
        </w:rPr>
        <w:t xml:space="preserve"> </w:t>
      </w:r>
    </w:p>
    <w:p w14:paraId="60A6B883" w14:textId="2DA5773D" w:rsidR="00881219" w:rsidRPr="00881219" w:rsidRDefault="00881219" w:rsidP="00881219">
      <w:pPr>
        <w:spacing w:line="360" w:lineRule="auto"/>
        <w:rPr>
          <w:rFonts w:cs="Times New Roman"/>
          <w:i/>
          <w:iCs/>
          <w:szCs w:val="24"/>
        </w:rPr>
      </w:pPr>
      <w:r w:rsidRPr="00881219">
        <w:rPr>
          <w:rFonts w:cs="Times New Roman"/>
          <w:i/>
          <w:iCs/>
          <w:szCs w:val="24"/>
        </w:rPr>
        <w:t>Bu Plan Kapsamındaki Alanlarda, 7269 Sayılı “Umumi Hayata Müessir Afetler Dolayısıyla Alınacak Tedbirlerle</w:t>
      </w:r>
      <w:r w:rsidRPr="00ED30B6">
        <w:rPr>
          <w:rFonts w:cs="Times New Roman"/>
          <w:i/>
          <w:iCs/>
          <w:szCs w:val="24"/>
        </w:rPr>
        <w:t xml:space="preserve"> </w:t>
      </w:r>
      <w:r w:rsidRPr="00881219">
        <w:rPr>
          <w:rFonts w:cs="Times New Roman"/>
          <w:i/>
          <w:iCs/>
          <w:szCs w:val="24"/>
        </w:rPr>
        <w:t xml:space="preserve">Yapılacak Yardımlara Dair Kanun” Uyarınca Hak Sahibi Afetzede Ailelere Kalıcı Konut Yapılması Amacıyla </w:t>
      </w:r>
      <w:proofErr w:type="spellStart"/>
      <w:r w:rsidRPr="00881219">
        <w:rPr>
          <w:rFonts w:cs="Times New Roman"/>
          <w:i/>
          <w:iCs/>
          <w:szCs w:val="24"/>
        </w:rPr>
        <w:t>Afad</w:t>
      </w:r>
      <w:proofErr w:type="spellEnd"/>
      <w:r w:rsidRPr="00ED30B6">
        <w:rPr>
          <w:rFonts w:cs="Times New Roman"/>
          <w:i/>
          <w:iCs/>
          <w:szCs w:val="24"/>
        </w:rPr>
        <w:t xml:space="preserve"> </w:t>
      </w:r>
      <w:r w:rsidRPr="00881219">
        <w:rPr>
          <w:rFonts w:cs="Times New Roman"/>
          <w:i/>
          <w:iCs/>
          <w:szCs w:val="24"/>
        </w:rPr>
        <w:t>Tarafından “Afetzede Yerleşim Alanı” Olarak Belirlenen Alanlarda Yapılacak Alt Ölçekli Planlar; Bu Planın</w:t>
      </w:r>
      <w:r w:rsidRPr="00ED30B6">
        <w:rPr>
          <w:rFonts w:cs="Times New Roman"/>
          <w:i/>
          <w:iCs/>
          <w:szCs w:val="24"/>
        </w:rPr>
        <w:t xml:space="preserve"> </w:t>
      </w:r>
      <w:r w:rsidRPr="00881219">
        <w:rPr>
          <w:rFonts w:cs="Times New Roman"/>
          <w:i/>
          <w:iCs/>
          <w:szCs w:val="24"/>
        </w:rPr>
        <w:t>Koruma, Gelişme Ve Planlama İlkeleri, Nüfus Kabulleri Ve Çevre İmar Bütünlüğü Çerçevesinde, İlgili Kurum Ve</w:t>
      </w:r>
      <w:r w:rsidRPr="00ED30B6">
        <w:rPr>
          <w:rFonts w:cs="Times New Roman"/>
          <w:i/>
          <w:iCs/>
          <w:szCs w:val="24"/>
        </w:rPr>
        <w:t xml:space="preserve"> </w:t>
      </w:r>
      <w:r w:rsidRPr="00881219">
        <w:rPr>
          <w:rFonts w:cs="Times New Roman"/>
          <w:i/>
          <w:iCs/>
          <w:szCs w:val="24"/>
        </w:rPr>
        <w:t xml:space="preserve">Kuruluş </w:t>
      </w:r>
      <w:r w:rsidRPr="00881219">
        <w:rPr>
          <w:rFonts w:cs="Times New Roman"/>
          <w:i/>
          <w:iCs/>
          <w:szCs w:val="24"/>
        </w:rPr>
        <w:lastRenderedPageBreak/>
        <w:t>Görüşleri Doğrultusunda İlgili İdaresince</w:t>
      </w:r>
      <w:r w:rsidRPr="00881219">
        <w:rPr>
          <w:rFonts w:cs="Times New Roman"/>
          <w:szCs w:val="24"/>
        </w:rPr>
        <w:t xml:space="preserve"> Değerlendirilerek, Bu Planda </w:t>
      </w:r>
      <w:r w:rsidRPr="00881219">
        <w:rPr>
          <w:rFonts w:cs="Times New Roman"/>
          <w:i/>
          <w:iCs/>
          <w:szCs w:val="24"/>
        </w:rPr>
        <w:t>Değişiklik Yapılmaksızın</w:t>
      </w:r>
      <w:r w:rsidRPr="00D17079">
        <w:rPr>
          <w:rFonts w:cs="Times New Roman"/>
          <w:i/>
          <w:iCs/>
          <w:szCs w:val="24"/>
        </w:rPr>
        <w:t xml:space="preserve"> </w:t>
      </w:r>
      <w:r w:rsidRPr="00881219">
        <w:rPr>
          <w:rFonts w:cs="Times New Roman"/>
          <w:i/>
          <w:iCs/>
          <w:szCs w:val="24"/>
        </w:rPr>
        <w:t>Onaylanabilir. Bu Doğrultuda Hazırlanacak Alt Ölçekli Planlar Sayısal Ortamda Veri Tabanına İşlenmek Üzere</w:t>
      </w:r>
      <w:r w:rsidRPr="00D17079">
        <w:rPr>
          <w:rFonts w:cs="Times New Roman"/>
          <w:i/>
          <w:iCs/>
          <w:szCs w:val="24"/>
        </w:rPr>
        <w:t xml:space="preserve"> </w:t>
      </w:r>
      <w:r w:rsidRPr="00881219">
        <w:rPr>
          <w:rFonts w:cs="Times New Roman"/>
          <w:i/>
          <w:iCs/>
          <w:szCs w:val="24"/>
        </w:rPr>
        <w:t xml:space="preserve">Bakanlığa Gönderilir. </w:t>
      </w:r>
      <w:r w:rsidRPr="00881219">
        <w:rPr>
          <w:rFonts w:cs="Times New Roman"/>
          <w:b/>
          <w:bCs/>
          <w:i/>
          <w:iCs/>
          <w:szCs w:val="24"/>
        </w:rPr>
        <w:t>Denilmektedir.</w:t>
      </w:r>
      <w:r w:rsidRPr="00D17079">
        <w:rPr>
          <w:rFonts w:cs="Times New Roman"/>
          <w:i/>
          <w:iCs/>
          <w:szCs w:val="24"/>
        </w:rPr>
        <w:t xml:space="preserve"> </w:t>
      </w:r>
    </w:p>
    <w:p w14:paraId="7A3E6E42" w14:textId="1DDA9B38" w:rsidR="00A60ABC" w:rsidRDefault="00BB6CA9" w:rsidP="007422BC">
      <w:pPr>
        <w:keepNext/>
        <w:autoSpaceDE w:val="0"/>
        <w:autoSpaceDN w:val="0"/>
        <w:adjustRightInd w:val="0"/>
        <w:spacing w:line="360" w:lineRule="auto"/>
        <w:jc w:val="center"/>
      </w:pPr>
      <w:r w:rsidRPr="00BB6CA9">
        <w:rPr>
          <w:noProof/>
        </w:rPr>
        <w:drawing>
          <wp:inline distT="0" distB="0" distL="0" distR="0" wp14:anchorId="668162FF" wp14:editId="03029B41">
            <wp:extent cx="4722185" cy="4857750"/>
            <wp:effectExtent l="0" t="0" r="2540" b="0"/>
            <wp:docPr id="4856314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31435" name=""/>
                    <pic:cNvPicPr/>
                  </pic:nvPicPr>
                  <pic:blipFill>
                    <a:blip r:embed="rId11"/>
                    <a:stretch>
                      <a:fillRect/>
                    </a:stretch>
                  </pic:blipFill>
                  <pic:spPr>
                    <a:xfrm>
                      <a:off x="0" y="0"/>
                      <a:ext cx="4726324" cy="4862008"/>
                    </a:xfrm>
                    <a:prstGeom prst="rect">
                      <a:avLst/>
                    </a:prstGeom>
                  </pic:spPr>
                </pic:pic>
              </a:graphicData>
            </a:graphic>
          </wp:inline>
        </w:drawing>
      </w:r>
      <w:r w:rsidR="0076232A" w:rsidRPr="0076232A">
        <w:rPr>
          <w:noProof/>
        </w:rPr>
        <w:t xml:space="preserve"> </w:t>
      </w:r>
    </w:p>
    <w:p w14:paraId="4818D10A" w14:textId="0A0E3320" w:rsidR="007422BC" w:rsidRDefault="007422BC" w:rsidP="007422BC">
      <w:pPr>
        <w:pStyle w:val="ResimYazs"/>
      </w:pPr>
      <w:bookmarkStart w:id="13" w:name="_Toc58317952"/>
      <w:bookmarkStart w:id="14" w:name="_Toc189483902"/>
      <w:r w:rsidRPr="00AF258A">
        <w:t xml:space="preserve">Şekil </w:t>
      </w:r>
      <w:r w:rsidR="00115FC9" w:rsidRPr="00AF258A">
        <w:fldChar w:fldCharType="begin"/>
      </w:r>
      <w:r w:rsidR="001B0BAB" w:rsidRPr="00AF258A">
        <w:instrText xml:space="preserve"> SEQ Şekil \* ARABIC </w:instrText>
      </w:r>
      <w:r w:rsidR="00115FC9" w:rsidRPr="00AF258A">
        <w:fldChar w:fldCharType="separate"/>
      </w:r>
      <w:r w:rsidR="00654C6E">
        <w:rPr>
          <w:noProof/>
        </w:rPr>
        <w:t>3</w:t>
      </w:r>
      <w:r w:rsidR="00115FC9" w:rsidRPr="00AF258A">
        <w:rPr>
          <w:noProof/>
        </w:rPr>
        <w:fldChar w:fldCharType="end"/>
      </w:r>
      <w:r w:rsidRPr="00AF258A">
        <w:t>..</w:t>
      </w:r>
      <w:r w:rsidR="002D3593">
        <w:t xml:space="preserve">Plan Değişikliği alanının </w:t>
      </w:r>
      <w:r w:rsidRPr="00AF258A">
        <w:t>05.06.2015 tarihinde Çevre ve Şehircilik Bakanlığı Makamınca onaylanan 1/100.000 ölçekli Balıkesir-Çanakkale Çevre Düzeni Planı’nda</w:t>
      </w:r>
      <w:bookmarkEnd w:id="13"/>
      <w:r w:rsidR="002D3593">
        <w:t>ki yeri</w:t>
      </w:r>
      <w:bookmarkEnd w:id="14"/>
    </w:p>
    <w:p w14:paraId="6C0DE1FD" w14:textId="77777777" w:rsidR="00E262DB" w:rsidRDefault="00E262DB" w:rsidP="00E262DB">
      <w:pPr>
        <w:keepNext/>
        <w:jc w:val="center"/>
      </w:pPr>
      <w:r w:rsidRPr="00E262DB">
        <w:rPr>
          <w:noProof/>
        </w:rPr>
        <w:lastRenderedPageBreak/>
        <w:drawing>
          <wp:inline distT="0" distB="0" distL="0" distR="0" wp14:anchorId="06EAFA59" wp14:editId="7B481916">
            <wp:extent cx="5662492" cy="7893170"/>
            <wp:effectExtent l="0" t="0" r="0" b="0"/>
            <wp:docPr id="10038666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6666" name=""/>
                    <pic:cNvPicPr/>
                  </pic:nvPicPr>
                  <pic:blipFill>
                    <a:blip r:embed="rId12"/>
                    <a:stretch>
                      <a:fillRect/>
                    </a:stretch>
                  </pic:blipFill>
                  <pic:spPr>
                    <a:xfrm>
                      <a:off x="0" y="0"/>
                      <a:ext cx="5669174" cy="7902485"/>
                    </a:xfrm>
                    <a:prstGeom prst="rect">
                      <a:avLst/>
                    </a:prstGeom>
                  </pic:spPr>
                </pic:pic>
              </a:graphicData>
            </a:graphic>
          </wp:inline>
        </w:drawing>
      </w:r>
    </w:p>
    <w:p w14:paraId="574D6003" w14:textId="55C911ED" w:rsidR="00E262DB" w:rsidRPr="00E262DB" w:rsidRDefault="00E262DB" w:rsidP="00E262DB">
      <w:pPr>
        <w:pStyle w:val="ResimYazs"/>
      </w:pPr>
      <w:bookmarkStart w:id="15" w:name="_Toc189483903"/>
      <w:r>
        <w:t xml:space="preserve">Şekil </w:t>
      </w:r>
      <w:fldSimple w:instr=" SEQ Şekil \* ARABIC ">
        <w:r w:rsidR="00654C6E">
          <w:rPr>
            <w:noProof/>
          </w:rPr>
          <w:t>4</w:t>
        </w:r>
      </w:fldSimple>
      <w:r>
        <w:t xml:space="preserve"> 1/100.000 Ölçekli Balıkesir- Çanakkale Planlama Bölgesi Çevre Düzeni Planı/Plan Hükümleri</w:t>
      </w:r>
      <w:bookmarkEnd w:id="15"/>
    </w:p>
    <w:p w14:paraId="7B18383B" w14:textId="77777777" w:rsidR="007422BC" w:rsidRDefault="007422BC" w:rsidP="00225AB9">
      <w:pPr>
        <w:keepNext/>
        <w:autoSpaceDE w:val="0"/>
        <w:autoSpaceDN w:val="0"/>
        <w:adjustRightInd w:val="0"/>
        <w:spacing w:after="0" w:line="360" w:lineRule="auto"/>
        <w:rPr>
          <w:noProof/>
          <w:lang w:eastAsia="tr-TR"/>
        </w:rPr>
      </w:pPr>
    </w:p>
    <w:p w14:paraId="03CC9D84" w14:textId="77777777" w:rsidR="00225AB9" w:rsidRDefault="00921140" w:rsidP="00225AB9">
      <w:pPr>
        <w:pStyle w:val="Balk1"/>
      </w:pPr>
      <w:bookmarkStart w:id="16" w:name="_Toc15894502"/>
      <w:bookmarkStart w:id="17" w:name="_Toc17800005"/>
      <w:bookmarkStart w:id="18" w:name="_Toc19544978"/>
      <w:bookmarkStart w:id="19" w:name="_Toc19545457"/>
      <w:bookmarkStart w:id="20" w:name="_Toc189483883"/>
      <w:r w:rsidRPr="00921140">
        <w:rPr>
          <w:noProof/>
          <w:lang w:eastAsia="tr-TR"/>
        </w:rPr>
        <w:drawing>
          <wp:inline distT="0" distB="0" distL="0" distR="0" wp14:anchorId="149A5286" wp14:editId="18F882ED">
            <wp:extent cx="5753100" cy="7839075"/>
            <wp:effectExtent l="19050" t="19050" r="19050" b="28575"/>
            <wp:docPr id="9" name="Resim 1" descr="C:\Users\Ozan Durmaz\Desktop\LEJANT_160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an Durmaz\Desktop\LEJANT_16022015.jpg"/>
                    <pic:cNvPicPr>
                      <a:picLocks noChangeAspect="1" noChangeArrowheads="1"/>
                    </pic:cNvPicPr>
                  </pic:nvPicPr>
                  <pic:blipFill>
                    <a:blip r:embed="rId13" cstate="print"/>
                    <a:srcRect/>
                    <a:stretch>
                      <a:fillRect/>
                    </a:stretch>
                  </pic:blipFill>
                  <pic:spPr bwMode="auto">
                    <a:xfrm>
                      <a:off x="0" y="0"/>
                      <a:ext cx="5753100" cy="7839075"/>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bookmarkEnd w:id="16"/>
      <w:bookmarkEnd w:id="17"/>
      <w:bookmarkEnd w:id="18"/>
      <w:bookmarkEnd w:id="19"/>
      <w:bookmarkEnd w:id="20"/>
    </w:p>
    <w:p w14:paraId="5BC38E3F" w14:textId="372FEFD6" w:rsidR="00921140" w:rsidRDefault="00225AB9" w:rsidP="00225AB9">
      <w:pPr>
        <w:pStyle w:val="ResimYazs"/>
      </w:pPr>
      <w:bookmarkStart w:id="21" w:name="_Toc467087979"/>
      <w:bookmarkStart w:id="22" w:name="_Toc58317954"/>
      <w:bookmarkStart w:id="23" w:name="_Toc189483904"/>
      <w:r>
        <w:t xml:space="preserve">Şekil </w:t>
      </w:r>
      <w:r w:rsidR="00115FC9">
        <w:fldChar w:fldCharType="begin"/>
      </w:r>
      <w:r w:rsidR="001B0BAB">
        <w:instrText xml:space="preserve"> SEQ Şekil \* ARABIC </w:instrText>
      </w:r>
      <w:r w:rsidR="00115FC9">
        <w:fldChar w:fldCharType="separate"/>
      </w:r>
      <w:r w:rsidR="00654C6E">
        <w:rPr>
          <w:noProof/>
        </w:rPr>
        <w:t>5</w:t>
      </w:r>
      <w:r w:rsidR="00115FC9">
        <w:rPr>
          <w:noProof/>
        </w:rPr>
        <w:fldChar w:fldCharType="end"/>
      </w:r>
      <w:r>
        <w:t>.</w:t>
      </w:r>
      <w:r w:rsidRPr="008350E0">
        <w:t>05.06.2015 tarihinde Çevre ve Şehircilik Bakanlığı Makamınca onaylanan 1/100.000 ölçekli Balıkesir-Çanakkale Çevre Düzeni Planı Gösterim Tablosu</w:t>
      </w:r>
      <w:bookmarkEnd w:id="21"/>
      <w:bookmarkEnd w:id="22"/>
      <w:bookmarkEnd w:id="23"/>
    </w:p>
    <w:bookmarkEnd w:id="2"/>
    <w:p w14:paraId="7834DC2F" w14:textId="77777777" w:rsidR="002004AC" w:rsidRDefault="002004AC" w:rsidP="00CC39B1">
      <w:pPr>
        <w:spacing w:line="360" w:lineRule="auto"/>
        <w:rPr>
          <w:rFonts w:cs="Times New Roman"/>
          <w:b/>
          <w:szCs w:val="24"/>
        </w:rPr>
      </w:pPr>
    </w:p>
    <w:p w14:paraId="7780CA04" w14:textId="3ACF5C7B" w:rsidR="00211433" w:rsidRDefault="00211433" w:rsidP="00211433">
      <w:pPr>
        <w:pStyle w:val="Balk1"/>
      </w:pPr>
      <w:bookmarkStart w:id="24" w:name="_Toc48220721"/>
      <w:bookmarkStart w:id="25" w:name="_Toc58317933"/>
      <w:bookmarkStart w:id="26" w:name="_Toc189483884"/>
      <w:r>
        <w:lastRenderedPageBreak/>
        <w:t>4.</w:t>
      </w:r>
      <w:r w:rsidR="00107230">
        <w:t xml:space="preserve"> </w:t>
      </w:r>
      <w:r>
        <w:t>ARAŞTIRMA VE ANALİZ ÇALIŞMALARI</w:t>
      </w:r>
      <w:bookmarkEnd w:id="24"/>
      <w:bookmarkEnd w:id="25"/>
      <w:bookmarkEnd w:id="26"/>
    </w:p>
    <w:p w14:paraId="5D7EDBEE" w14:textId="77777777" w:rsidR="00211433" w:rsidRDefault="00211433" w:rsidP="00211433">
      <w:pPr>
        <w:pStyle w:val="NormalWeb"/>
        <w:shd w:val="clear" w:color="auto" w:fill="FFFFFF"/>
        <w:spacing w:before="0" w:beforeAutospacing="0" w:after="0" w:afterAutospacing="0" w:line="360" w:lineRule="auto"/>
        <w:ind w:left="60" w:firstLine="648"/>
        <w:rPr>
          <w:color w:val="000000"/>
          <w:szCs w:val="18"/>
        </w:rPr>
      </w:pPr>
    </w:p>
    <w:p w14:paraId="66105EE2" w14:textId="68336974" w:rsidR="00CB0098" w:rsidRPr="00CB0098" w:rsidRDefault="00211433" w:rsidP="00CB0098">
      <w:pPr>
        <w:pStyle w:val="Balk2"/>
      </w:pPr>
      <w:bookmarkStart w:id="27" w:name="_Toc48220726"/>
      <w:bookmarkStart w:id="28" w:name="_Toc58317938"/>
      <w:bookmarkStart w:id="29" w:name="_Toc189483885"/>
      <w:r w:rsidRPr="00323B78">
        <w:t>4.</w:t>
      </w:r>
      <w:r w:rsidR="00107230">
        <w:t>1</w:t>
      </w:r>
      <w:r>
        <w:t>. Mülkiyet Analizi</w:t>
      </w:r>
      <w:bookmarkEnd w:id="27"/>
      <w:bookmarkEnd w:id="28"/>
      <w:bookmarkEnd w:id="29"/>
    </w:p>
    <w:p w14:paraId="344C211A" w14:textId="2F2F98D3" w:rsidR="00211433" w:rsidRDefault="00211433" w:rsidP="00211433">
      <w:pPr>
        <w:spacing w:line="360" w:lineRule="auto"/>
        <w:rPr>
          <w:szCs w:val="24"/>
        </w:rPr>
      </w:pPr>
      <w:r>
        <w:rPr>
          <w:b/>
          <w:szCs w:val="24"/>
        </w:rPr>
        <w:t xml:space="preserve">     </w:t>
      </w:r>
      <w:r>
        <w:rPr>
          <w:szCs w:val="24"/>
        </w:rPr>
        <w:t xml:space="preserve">Söz konusu alan Çanakkale İli, Ayvacık İlçesi, </w:t>
      </w:r>
      <w:proofErr w:type="spellStart"/>
      <w:r w:rsidR="004D3A68">
        <w:rPr>
          <w:szCs w:val="24"/>
        </w:rPr>
        <w:t>Babakale</w:t>
      </w:r>
      <w:proofErr w:type="spellEnd"/>
      <w:r w:rsidR="004D3A68">
        <w:rPr>
          <w:szCs w:val="24"/>
        </w:rPr>
        <w:t xml:space="preserve"> </w:t>
      </w:r>
      <w:r>
        <w:rPr>
          <w:szCs w:val="24"/>
        </w:rPr>
        <w:t>Köyü,</w:t>
      </w:r>
      <w:r w:rsidR="00E0618E">
        <w:rPr>
          <w:szCs w:val="24"/>
        </w:rPr>
        <w:t xml:space="preserve"> </w:t>
      </w:r>
      <w:r w:rsidR="00525F80">
        <w:rPr>
          <w:szCs w:val="24"/>
        </w:rPr>
        <w:t>133</w:t>
      </w:r>
      <w:r>
        <w:rPr>
          <w:szCs w:val="24"/>
        </w:rPr>
        <w:t xml:space="preserve"> ada, </w:t>
      </w:r>
      <w:r w:rsidR="004D3A68">
        <w:rPr>
          <w:rFonts w:cs="Times New Roman"/>
          <w:szCs w:val="24"/>
        </w:rPr>
        <w:t>25</w:t>
      </w:r>
      <w:r w:rsidR="00AF258A">
        <w:rPr>
          <w:rFonts w:cs="Times New Roman"/>
          <w:szCs w:val="24"/>
        </w:rPr>
        <w:t xml:space="preserve"> </w:t>
      </w:r>
      <w:r>
        <w:rPr>
          <w:szCs w:val="24"/>
        </w:rPr>
        <w:t xml:space="preserve">parselde konumlanmaktadır. </w:t>
      </w:r>
    </w:p>
    <w:p w14:paraId="679E9FA9" w14:textId="31CB6CFA" w:rsidR="00211433" w:rsidRPr="007348FD" w:rsidRDefault="00211433" w:rsidP="00211433">
      <w:pPr>
        <w:pStyle w:val="ResimYazs"/>
        <w:jc w:val="left"/>
        <w:rPr>
          <w:b/>
          <w:bCs w:val="0"/>
          <w:i/>
          <w:iCs/>
          <w:szCs w:val="24"/>
        </w:rPr>
      </w:pPr>
      <w:r>
        <w:rPr>
          <w:szCs w:val="24"/>
        </w:rPr>
        <w:t xml:space="preserve">    </w:t>
      </w:r>
      <w:r w:rsidR="007348FD" w:rsidRPr="007348FD">
        <w:rPr>
          <w:b/>
          <w:bCs w:val="0"/>
          <w:i/>
          <w:iCs/>
        </w:rPr>
        <w:t>Mülkiyet Bilgileri Tablosu</w:t>
      </w:r>
    </w:p>
    <w:tbl>
      <w:tblPr>
        <w:tblW w:w="0" w:type="auto"/>
        <w:tblInd w:w="25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1798"/>
        <w:gridCol w:w="1935"/>
        <w:gridCol w:w="1659"/>
        <w:gridCol w:w="2211"/>
        <w:gridCol w:w="1209"/>
      </w:tblGrid>
      <w:tr w:rsidR="00211433" w14:paraId="18450060" w14:textId="77777777" w:rsidTr="00E0618E">
        <w:trPr>
          <w:trHeight w:val="568"/>
        </w:trPr>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FFF98" w14:textId="77777777" w:rsidR="00211433" w:rsidRPr="00525F80" w:rsidRDefault="00211433" w:rsidP="000F1631">
            <w:pPr>
              <w:jc w:val="center"/>
              <w:rPr>
                <w:b/>
                <w:color w:val="FF0000"/>
                <w:szCs w:val="24"/>
              </w:rPr>
            </w:pPr>
            <w:r w:rsidRPr="00525F80">
              <w:rPr>
                <w:b/>
                <w:color w:val="FF0000"/>
                <w:szCs w:val="24"/>
              </w:rPr>
              <w:t>Ada/Parsel</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DD44F5" w14:textId="77777777" w:rsidR="00211433" w:rsidRPr="00525F80" w:rsidRDefault="00211433" w:rsidP="000F1631">
            <w:pPr>
              <w:jc w:val="center"/>
              <w:rPr>
                <w:b/>
                <w:color w:val="FF0000"/>
                <w:szCs w:val="24"/>
              </w:rPr>
            </w:pPr>
            <w:r w:rsidRPr="00525F80">
              <w:rPr>
                <w:b/>
                <w:color w:val="FF0000"/>
                <w:szCs w:val="24"/>
              </w:rPr>
              <w:t>Alan (m2)</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B4393" w14:textId="77777777" w:rsidR="00211433" w:rsidRPr="00525F80" w:rsidRDefault="00211433" w:rsidP="000F1631">
            <w:pPr>
              <w:jc w:val="center"/>
              <w:rPr>
                <w:b/>
                <w:color w:val="FF0000"/>
                <w:szCs w:val="24"/>
              </w:rPr>
            </w:pPr>
            <w:r w:rsidRPr="00525F80">
              <w:rPr>
                <w:b/>
                <w:color w:val="FF0000"/>
                <w:szCs w:val="24"/>
              </w:rPr>
              <w:t>Nitelik</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4C0657" w14:textId="77777777" w:rsidR="00211433" w:rsidRPr="00525F80" w:rsidRDefault="00211433" w:rsidP="000F1631">
            <w:pPr>
              <w:jc w:val="center"/>
              <w:rPr>
                <w:b/>
                <w:color w:val="FF0000"/>
                <w:szCs w:val="24"/>
              </w:rPr>
            </w:pPr>
            <w:r w:rsidRPr="00525F80">
              <w:rPr>
                <w:b/>
                <w:color w:val="FF0000"/>
                <w:szCs w:val="24"/>
              </w:rPr>
              <w:t>Mülkiyet Sahibi</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C0A53" w14:textId="77777777" w:rsidR="00211433" w:rsidRPr="00525F80" w:rsidRDefault="00211433" w:rsidP="000F1631">
            <w:pPr>
              <w:jc w:val="center"/>
              <w:rPr>
                <w:b/>
                <w:color w:val="FF0000"/>
                <w:szCs w:val="24"/>
              </w:rPr>
            </w:pPr>
            <w:r w:rsidRPr="00525F80">
              <w:rPr>
                <w:b/>
                <w:color w:val="FF0000"/>
                <w:szCs w:val="24"/>
              </w:rPr>
              <w:t>Hisse Pay</w:t>
            </w:r>
          </w:p>
        </w:tc>
      </w:tr>
      <w:tr w:rsidR="00211433" w14:paraId="534E9E10" w14:textId="77777777" w:rsidTr="00E0618E">
        <w:trPr>
          <w:trHeight w:val="380"/>
        </w:trPr>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D49DCA" w14:textId="309C65AF" w:rsidR="00211433" w:rsidRPr="00702AD7" w:rsidRDefault="00525F80" w:rsidP="00702AD7">
            <w:pPr>
              <w:rPr>
                <w:szCs w:val="24"/>
              </w:rPr>
            </w:pPr>
            <w:r w:rsidRPr="00702AD7">
              <w:rPr>
                <w:szCs w:val="24"/>
              </w:rPr>
              <w:t>133</w:t>
            </w:r>
            <w:r w:rsidR="00211433" w:rsidRPr="00702AD7">
              <w:rPr>
                <w:szCs w:val="24"/>
              </w:rPr>
              <w:t xml:space="preserve"> ada,</w:t>
            </w:r>
            <w:r w:rsidR="002A2E5F">
              <w:rPr>
                <w:szCs w:val="24"/>
              </w:rPr>
              <w:t xml:space="preserve"> </w:t>
            </w:r>
            <w:r w:rsidR="00600073">
              <w:rPr>
                <w:szCs w:val="24"/>
              </w:rPr>
              <w:t>25</w:t>
            </w:r>
            <w:r w:rsidR="00211433" w:rsidRPr="00702AD7">
              <w:rPr>
                <w:szCs w:val="24"/>
              </w:rPr>
              <w:t xml:space="preserve"> parsel</w:t>
            </w:r>
          </w:p>
          <w:p w14:paraId="2A2C1DC5" w14:textId="59E64AE8" w:rsidR="00702AD7" w:rsidRPr="00702AD7" w:rsidRDefault="00702AD7" w:rsidP="00702AD7">
            <w:pPr>
              <w:jc w:val="center"/>
              <w:rPr>
                <w:szCs w:val="24"/>
              </w:rPr>
            </w:pP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EDF90" w14:textId="35464C3B" w:rsidR="00211433" w:rsidRPr="00702AD7" w:rsidRDefault="00182567" w:rsidP="00702AD7">
            <w:pPr>
              <w:jc w:val="center"/>
              <w:rPr>
                <w:szCs w:val="24"/>
              </w:rPr>
            </w:pPr>
            <w:r>
              <w:rPr>
                <w:rFonts w:cs="Times New Roman"/>
                <w:szCs w:val="24"/>
              </w:rPr>
              <w:t>494,71</w:t>
            </w:r>
            <w:r w:rsidR="00AF258A" w:rsidRPr="00AF258A">
              <w:rPr>
                <w:rFonts w:cs="Times New Roman"/>
                <w:szCs w:val="24"/>
              </w:rPr>
              <w:t xml:space="preserve"> </w:t>
            </w:r>
            <w:r w:rsidR="00211433" w:rsidRPr="00702AD7">
              <w:rPr>
                <w:szCs w:val="24"/>
              </w:rPr>
              <w:t>m</w:t>
            </w:r>
            <w:r w:rsidR="00211433" w:rsidRPr="00702AD7">
              <w:rPr>
                <w:szCs w:val="24"/>
                <w:vertAlign w:val="superscript"/>
              </w:rPr>
              <w:t>2</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37EB7" w14:textId="1C251437" w:rsidR="00211433" w:rsidRPr="00702AD7" w:rsidRDefault="00182567" w:rsidP="00702AD7">
            <w:pPr>
              <w:jc w:val="center"/>
              <w:rPr>
                <w:szCs w:val="24"/>
              </w:rPr>
            </w:pPr>
            <w:r>
              <w:rPr>
                <w:szCs w:val="24"/>
              </w:rPr>
              <w:t>ARSA</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0FF70" w14:textId="2F16129A" w:rsidR="00B838A5" w:rsidRPr="002A2E5F" w:rsidRDefault="00182567" w:rsidP="00702AD7">
            <w:pPr>
              <w:jc w:val="center"/>
              <w:rPr>
                <w:szCs w:val="24"/>
              </w:rPr>
            </w:pPr>
            <w:r>
              <w:rPr>
                <w:szCs w:val="24"/>
              </w:rPr>
              <w:t>MALİYE HAZİNESİ</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40DB4" w14:textId="77777777" w:rsidR="00211433" w:rsidRPr="00702AD7" w:rsidRDefault="00525F80" w:rsidP="00702AD7">
            <w:pPr>
              <w:jc w:val="center"/>
              <w:rPr>
                <w:szCs w:val="24"/>
              </w:rPr>
            </w:pPr>
            <w:r w:rsidRPr="00702AD7">
              <w:rPr>
                <w:szCs w:val="24"/>
              </w:rPr>
              <w:t>Tam</w:t>
            </w:r>
          </w:p>
        </w:tc>
      </w:tr>
    </w:tbl>
    <w:p w14:paraId="0A12A654" w14:textId="77777777" w:rsidR="00211433" w:rsidRDefault="00211433" w:rsidP="00CF5183">
      <w:pPr>
        <w:pStyle w:val="Balk1"/>
      </w:pPr>
    </w:p>
    <w:p w14:paraId="0932BEC9" w14:textId="77777777" w:rsidR="00E200A6" w:rsidRDefault="00E200A6" w:rsidP="00E200A6"/>
    <w:p w14:paraId="4722445C" w14:textId="77777777" w:rsidR="00E200A6" w:rsidRDefault="00E200A6" w:rsidP="00E200A6"/>
    <w:p w14:paraId="6B944916" w14:textId="4D46E379" w:rsidR="00653D28" w:rsidRPr="00C57A6C" w:rsidRDefault="00D52BF7" w:rsidP="00275BF6">
      <w:pPr>
        <w:pStyle w:val="Balk1"/>
        <w:jc w:val="both"/>
      </w:pPr>
      <w:bookmarkStart w:id="30" w:name="_Toc58317939"/>
      <w:bookmarkStart w:id="31" w:name="_Toc189483886"/>
      <w:r>
        <w:t>5</w:t>
      </w:r>
      <w:r w:rsidR="00653D28" w:rsidRPr="00C57A6C">
        <w:t xml:space="preserve">. </w:t>
      </w:r>
      <w:r w:rsidR="00275BF6" w:rsidRPr="00C57A6C">
        <w:t>SENTEZ,</w:t>
      </w:r>
      <w:r w:rsidR="00275BF6">
        <w:t xml:space="preserve"> </w:t>
      </w:r>
      <w:r w:rsidR="00653D28" w:rsidRPr="00C57A6C">
        <w:t>PLAN ÖNERİSİ</w:t>
      </w:r>
      <w:bookmarkEnd w:id="30"/>
      <w:r w:rsidR="005C60A0">
        <w:t xml:space="preserve"> </w:t>
      </w:r>
      <w:r w:rsidR="00E200A6">
        <w:t>VE PLANLAMA</w:t>
      </w:r>
      <w:r w:rsidR="005C60A0">
        <w:t xml:space="preserve"> GERE</w:t>
      </w:r>
      <w:r w:rsidR="00275BF6">
        <w:t>KÇ</w:t>
      </w:r>
      <w:r w:rsidR="005C60A0">
        <w:t>ESİ</w:t>
      </w:r>
      <w:bookmarkEnd w:id="31"/>
    </w:p>
    <w:p w14:paraId="32C4B5B2" w14:textId="77777777" w:rsidR="00AB7A9D" w:rsidRPr="00CB3DB0" w:rsidRDefault="00AB7A9D" w:rsidP="00AB7A9D">
      <w:pPr>
        <w:rPr>
          <w:szCs w:val="24"/>
        </w:rPr>
      </w:pPr>
    </w:p>
    <w:p w14:paraId="34572F04" w14:textId="0CFBDDE7" w:rsidR="005A1BDC" w:rsidRDefault="005A1BDC" w:rsidP="00F8640F">
      <w:pPr>
        <w:spacing w:line="360" w:lineRule="auto"/>
        <w:ind w:firstLine="708"/>
        <w:rPr>
          <w:rFonts w:cs="Times New Roman"/>
          <w:szCs w:val="24"/>
        </w:rPr>
      </w:pPr>
      <w:r>
        <w:rPr>
          <w:rFonts w:cs="Times New Roman"/>
          <w:szCs w:val="24"/>
        </w:rPr>
        <w:t>Planlama alanında Çanakkale İl Genel Meclisi 25.11.2019 tarihli 206 sayılı Kararıyla İmar Planı değişikliği yapılmıştır</w:t>
      </w:r>
      <w:r w:rsidR="000A6190">
        <w:rPr>
          <w:rFonts w:cs="Times New Roman"/>
          <w:szCs w:val="24"/>
        </w:rPr>
        <w:t xml:space="preserve">. </w:t>
      </w:r>
      <w:r w:rsidR="00163692" w:rsidRPr="00CB3DB0">
        <w:rPr>
          <w:rFonts w:cs="Times New Roman"/>
          <w:szCs w:val="24"/>
        </w:rPr>
        <w:t xml:space="preserve"> </w:t>
      </w:r>
    </w:p>
    <w:p w14:paraId="334D409F" w14:textId="76711C9E" w:rsidR="00D65BEE" w:rsidRDefault="005A1BDC" w:rsidP="00D65BEE">
      <w:pPr>
        <w:spacing w:line="360" w:lineRule="auto"/>
        <w:rPr>
          <w:rFonts w:cs="Times New Roman"/>
          <w:szCs w:val="24"/>
        </w:rPr>
      </w:pPr>
      <w:r>
        <w:rPr>
          <w:rFonts w:cs="Times New Roman"/>
          <w:szCs w:val="24"/>
        </w:rPr>
        <w:t>İ</w:t>
      </w:r>
      <w:r w:rsidR="00F8640F">
        <w:rPr>
          <w:rFonts w:cs="Times New Roman"/>
          <w:szCs w:val="24"/>
        </w:rPr>
        <w:t xml:space="preserve">limiz Ayvacık ilçesinde 06.02.2017 tarihinde meydana gelen deprem nedeniyle ‘’7269 Sayılı Umumi Hayat Müessir Afetler Dolayısıyla Alınacak tedbirlerle Yapılacak Yardımlara Dair Kanun’’ doğrultusunda Ayvacık İlçesi </w:t>
      </w:r>
      <w:proofErr w:type="spellStart"/>
      <w:r w:rsidR="009418C6">
        <w:rPr>
          <w:rFonts w:cs="Times New Roman"/>
          <w:szCs w:val="24"/>
        </w:rPr>
        <w:t>Babakale</w:t>
      </w:r>
      <w:proofErr w:type="spellEnd"/>
      <w:r w:rsidR="009418C6">
        <w:rPr>
          <w:rFonts w:cs="Times New Roman"/>
          <w:szCs w:val="24"/>
        </w:rPr>
        <w:t xml:space="preserve"> Köyünde, iş yerinden hak sahibi kabul edilen bir afetzedeye iş yeri yapılması amacıyla, </w:t>
      </w:r>
      <w:proofErr w:type="spellStart"/>
      <w:r w:rsidR="009418C6">
        <w:rPr>
          <w:rFonts w:cs="Times New Roman"/>
          <w:szCs w:val="24"/>
        </w:rPr>
        <w:t>Babakale</w:t>
      </w:r>
      <w:proofErr w:type="spellEnd"/>
      <w:r w:rsidR="009418C6">
        <w:rPr>
          <w:rFonts w:cs="Times New Roman"/>
          <w:szCs w:val="24"/>
        </w:rPr>
        <w:t xml:space="preserve"> köyü 133 ada 25 parsel numaralı taşınmaz seçilerek yer seçimi protokolü hazırlanmıştır. Söz konusu taşınmazın tahsisi Afet ve Acil Durum Yönetimi Başkanlığı adına hazırlanmıştır. </w:t>
      </w:r>
      <w:r w:rsidR="00853203">
        <w:rPr>
          <w:rFonts w:cs="Times New Roman"/>
          <w:szCs w:val="24"/>
        </w:rPr>
        <w:t xml:space="preserve">Hazırlanan yer seçimi protokolü Afet ve acil Durum </w:t>
      </w:r>
      <w:r w:rsidR="009075F4">
        <w:rPr>
          <w:rFonts w:cs="Times New Roman"/>
          <w:szCs w:val="24"/>
        </w:rPr>
        <w:t>Yönetimi Ba</w:t>
      </w:r>
      <w:r w:rsidR="00476935">
        <w:rPr>
          <w:rFonts w:cs="Times New Roman"/>
          <w:szCs w:val="24"/>
        </w:rPr>
        <w:t xml:space="preserve">şkanlığınca onaylanmıştır. </w:t>
      </w:r>
      <w:r w:rsidR="00BA37EE">
        <w:rPr>
          <w:rFonts w:cs="Times New Roman"/>
          <w:szCs w:val="24"/>
        </w:rPr>
        <w:t>Hak sahi</w:t>
      </w:r>
      <w:r w:rsidR="0096444A">
        <w:rPr>
          <w:rFonts w:cs="Times New Roman"/>
          <w:szCs w:val="24"/>
        </w:rPr>
        <w:t>bin</w:t>
      </w:r>
      <w:r w:rsidR="00471D67">
        <w:rPr>
          <w:rFonts w:cs="Times New Roman"/>
          <w:szCs w:val="24"/>
        </w:rPr>
        <w:t xml:space="preserve">e iş yeri yapımı </w:t>
      </w:r>
      <w:r w:rsidR="00ED40F7">
        <w:rPr>
          <w:rFonts w:cs="Times New Roman"/>
          <w:szCs w:val="24"/>
        </w:rPr>
        <w:t>amacıyla seçilen</w:t>
      </w:r>
      <w:r w:rsidR="00F816B1">
        <w:rPr>
          <w:rFonts w:cs="Times New Roman"/>
          <w:szCs w:val="24"/>
        </w:rPr>
        <w:t xml:space="preserve"> </w:t>
      </w:r>
      <w:proofErr w:type="spellStart"/>
      <w:r w:rsidR="00F816B1">
        <w:rPr>
          <w:rFonts w:cs="Times New Roman"/>
          <w:szCs w:val="24"/>
        </w:rPr>
        <w:t>Babakale</w:t>
      </w:r>
      <w:proofErr w:type="spellEnd"/>
      <w:r w:rsidR="00F816B1">
        <w:rPr>
          <w:rFonts w:cs="Times New Roman"/>
          <w:szCs w:val="24"/>
        </w:rPr>
        <w:t xml:space="preserve"> köyü 133 ada 25 parsel numaralı taşınmazda imar planı değişikliği yapılması ihtiyacı doğmuştur. </w:t>
      </w:r>
      <w:r w:rsidR="008A768C">
        <w:rPr>
          <w:rFonts w:cs="Times New Roman"/>
          <w:szCs w:val="24"/>
        </w:rPr>
        <w:t xml:space="preserve"> </w:t>
      </w:r>
      <w:r w:rsidR="00C00D8F">
        <w:rPr>
          <w:rFonts w:cs="Times New Roman"/>
          <w:szCs w:val="24"/>
        </w:rPr>
        <w:t xml:space="preserve">Plan değişikliği ile söz konusu parsel mevcut durumda ‘’ Gelişme Konut Alanında’’ </w:t>
      </w:r>
      <w:r w:rsidR="00031633">
        <w:rPr>
          <w:rFonts w:cs="Times New Roman"/>
          <w:szCs w:val="24"/>
        </w:rPr>
        <w:t>Kalırken Öneri</w:t>
      </w:r>
      <w:r w:rsidR="00072BE9">
        <w:rPr>
          <w:rFonts w:cs="Times New Roman"/>
          <w:szCs w:val="24"/>
        </w:rPr>
        <w:t xml:space="preserve"> Plan ile 133 ada 25 parsel ‘’Ticaret Alanı’’ olarak planlanmıştır</w:t>
      </w:r>
      <w:r w:rsidR="009A3AF5">
        <w:rPr>
          <w:rFonts w:cs="Times New Roman"/>
          <w:szCs w:val="24"/>
        </w:rPr>
        <w:t>.</w:t>
      </w:r>
      <w:r w:rsidR="00D65BEE" w:rsidRPr="00D65BEE">
        <w:rPr>
          <w:rFonts w:cs="Times New Roman"/>
          <w:szCs w:val="24"/>
        </w:rPr>
        <w:t xml:space="preserve"> </w:t>
      </w:r>
      <w:r w:rsidR="00D65BEE">
        <w:rPr>
          <w:rFonts w:cs="Times New Roman"/>
          <w:szCs w:val="24"/>
        </w:rPr>
        <w:t>Plan değişikliğinde yapılaşma koşullarında herhangi bir değişiklik yapılmamıştır.</w:t>
      </w:r>
      <w:r w:rsidR="00D65BEE" w:rsidRPr="001F596A">
        <w:rPr>
          <w:rFonts w:eastAsiaTheme="majorEastAsia" w:cstheme="majorBidi"/>
          <w:szCs w:val="28"/>
        </w:rPr>
        <w:t xml:space="preserve"> </w:t>
      </w:r>
    </w:p>
    <w:p w14:paraId="6194CE19" w14:textId="0EF27D9E" w:rsidR="00D65BEE" w:rsidRDefault="00D65BEE" w:rsidP="00D65BEE">
      <w:pPr>
        <w:spacing w:line="360" w:lineRule="auto"/>
        <w:rPr>
          <w:rFonts w:eastAsiaTheme="majorEastAsia" w:cstheme="majorBidi"/>
          <w:szCs w:val="28"/>
        </w:rPr>
      </w:pPr>
      <w:r>
        <w:rPr>
          <w:rFonts w:cs="Times New Roman"/>
          <w:szCs w:val="24"/>
        </w:rPr>
        <w:t xml:space="preserve">  -Ticaret Alanında yapılaşma koşulları:</w:t>
      </w:r>
      <w:r w:rsidRPr="00D65BEE">
        <w:rPr>
          <w:rFonts w:eastAsiaTheme="majorEastAsia" w:cstheme="majorBidi"/>
          <w:szCs w:val="28"/>
        </w:rPr>
        <w:t xml:space="preserve"> </w:t>
      </w:r>
      <w:r>
        <w:rPr>
          <w:rFonts w:eastAsiaTheme="majorEastAsia" w:cstheme="majorBidi"/>
          <w:szCs w:val="28"/>
        </w:rPr>
        <w:t>Emsal</w:t>
      </w:r>
      <w:r w:rsidRPr="006E709C">
        <w:rPr>
          <w:rFonts w:eastAsiaTheme="majorEastAsia" w:cstheme="majorBidi"/>
          <w:szCs w:val="28"/>
        </w:rPr>
        <w:t xml:space="preserve">: 0,50 </w:t>
      </w:r>
      <w:proofErr w:type="spellStart"/>
      <w:r w:rsidRPr="006E709C">
        <w:rPr>
          <w:rFonts w:eastAsiaTheme="majorEastAsia" w:cstheme="majorBidi"/>
          <w:szCs w:val="28"/>
        </w:rPr>
        <w:t>Yençok</w:t>
      </w:r>
      <w:proofErr w:type="spellEnd"/>
      <w:r w:rsidRPr="006E709C">
        <w:rPr>
          <w:rFonts w:eastAsiaTheme="majorEastAsia" w:cstheme="majorBidi"/>
          <w:szCs w:val="28"/>
        </w:rPr>
        <w:t>: 6,50 m</w:t>
      </w:r>
      <w:r>
        <w:rPr>
          <w:rFonts w:eastAsiaTheme="majorEastAsia" w:cstheme="majorBidi"/>
          <w:szCs w:val="28"/>
        </w:rPr>
        <w:t>etre.</w:t>
      </w:r>
    </w:p>
    <w:p w14:paraId="12B28197" w14:textId="77EEE1C3" w:rsidR="00D65BEE" w:rsidRPr="00D65BEE" w:rsidRDefault="00D65BEE" w:rsidP="00D65BEE">
      <w:pPr>
        <w:spacing w:line="360" w:lineRule="auto"/>
        <w:rPr>
          <w:rFonts w:eastAsiaTheme="majorEastAsia" w:cstheme="majorBidi"/>
          <w:szCs w:val="28"/>
        </w:rPr>
      </w:pPr>
      <w:r>
        <w:rPr>
          <w:rFonts w:eastAsiaTheme="majorEastAsia" w:cstheme="majorBidi"/>
          <w:szCs w:val="28"/>
        </w:rPr>
        <w:t>-Sosyal Tesis Alanında y</w:t>
      </w:r>
      <w:r w:rsidRPr="006E709C">
        <w:rPr>
          <w:rFonts w:eastAsiaTheme="majorEastAsia" w:cstheme="majorBidi"/>
          <w:szCs w:val="28"/>
        </w:rPr>
        <w:t>apıla</w:t>
      </w:r>
      <w:r>
        <w:rPr>
          <w:rFonts w:eastAsiaTheme="majorEastAsia" w:cstheme="majorBidi"/>
          <w:szCs w:val="28"/>
        </w:rPr>
        <w:t>ş</w:t>
      </w:r>
      <w:r w:rsidRPr="006E709C">
        <w:rPr>
          <w:rFonts w:eastAsiaTheme="majorEastAsia" w:cstheme="majorBidi"/>
          <w:szCs w:val="28"/>
        </w:rPr>
        <w:t>ma Koşulları Emsal: 0,50 Yençok:6.50m</w:t>
      </w:r>
      <w:r>
        <w:rPr>
          <w:rFonts w:eastAsiaTheme="majorEastAsia" w:cstheme="majorBidi"/>
          <w:szCs w:val="28"/>
        </w:rPr>
        <w:t>etre.</w:t>
      </w:r>
    </w:p>
    <w:p w14:paraId="3970BA43" w14:textId="58357CB6" w:rsidR="00BE020A" w:rsidRDefault="00F816B1" w:rsidP="00BE020A">
      <w:pPr>
        <w:spacing w:line="480" w:lineRule="auto"/>
        <w:ind w:firstLine="708"/>
        <w:rPr>
          <w:rFonts w:cs="Times New Roman"/>
          <w:bCs/>
          <w:iCs/>
          <w:sz w:val="22"/>
        </w:rPr>
      </w:pPr>
      <w:r>
        <w:rPr>
          <w:rFonts w:cs="Times New Roman"/>
          <w:bCs/>
          <w:iCs/>
          <w:szCs w:val="24"/>
        </w:rPr>
        <w:lastRenderedPageBreak/>
        <w:t>A</w:t>
      </w:r>
      <w:r w:rsidR="00E76525">
        <w:rPr>
          <w:rFonts w:cs="Times New Roman"/>
          <w:bCs/>
          <w:iCs/>
          <w:szCs w:val="24"/>
        </w:rPr>
        <w:t xml:space="preserve">yrıca </w:t>
      </w:r>
      <w:r w:rsidR="00E031DE">
        <w:rPr>
          <w:rFonts w:cs="Times New Roman"/>
          <w:bCs/>
          <w:iCs/>
          <w:szCs w:val="24"/>
        </w:rPr>
        <w:t>planlama alanında ‘’Sosyal Tesis Alanı’’ olarak a</w:t>
      </w:r>
      <w:r w:rsidR="00D01315">
        <w:rPr>
          <w:rFonts w:cs="Times New Roman"/>
          <w:bCs/>
          <w:iCs/>
          <w:szCs w:val="24"/>
        </w:rPr>
        <w:t xml:space="preserve">yrılan alan </w:t>
      </w:r>
      <w:r w:rsidR="00BC7D24">
        <w:rPr>
          <w:rFonts w:cs="Times New Roman"/>
          <w:bCs/>
          <w:iCs/>
          <w:szCs w:val="24"/>
        </w:rPr>
        <w:t>3194 sayılı imar kanununda;</w:t>
      </w:r>
      <w:r w:rsidR="00031633">
        <w:rPr>
          <w:rFonts w:cs="Times New Roman"/>
          <w:bCs/>
          <w:iCs/>
          <w:szCs w:val="24"/>
        </w:rPr>
        <w:t xml:space="preserve"> </w:t>
      </w:r>
      <w:r w:rsidR="000F3CC6">
        <w:rPr>
          <w:rFonts w:cs="Times New Roman"/>
          <w:bCs/>
          <w:iCs/>
          <w:szCs w:val="24"/>
        </w:rPr>
        <w:t>‘</w:t>
      </w:r>
      <w:r w:rsidR="000F3CC6" w:rsidRPr="00E262DB">
        <w:rPr>
          <w:rFonts w:cs="Times New Roman"/>
          <w:bCs/>
          <w:iCs/>
          <w:szCs w:val="24"/>
          <w:u w:val="single"/>
        </w:rPr>
        <w:t>’</w:t>
      </w:r>
      <w:r w:rsidR="00BC7D24" w:rsidRPr="00E262DB">
        <w:rPr>
          <w:rFonts w:cs="Times New Roman"/>
          <w:b/>
          <w:iCs/>
          <w:sz w:val="22"/>
          <w:u w:val="single"/>
        </w:rPr>
        <w:t xml:space="preserve">(Ek paragraf 14/2/2020-7221/6md.) Sanayi alanları, ileri atıksu arıtma tesisleri, </w:t>
      </w:r>
      <w:r w:rsidR="001D23E7" w:rsidRPr="00E262DB">
        <w:rPr>
          <w:rFonts w:cs="Times New Roman"/>
          <w:b/>
          <w:iCs/>
          <w:sz w:val="22"/>
          <w:u w:val="single"/>
        </w:rPr>
        <w:t xml:space="preserve">ibadethane alanları ve tarımsal amaçlı silo yapıları hariç olmak üzere imar planlarında bina yükseklikleri </w:t>
      </w:r>
      <w:proofErr w:type="spellStart"/>
      <w:r w:rsidR="001D23E7" w:rsidRPr="00E262DB">
        <w:rPr>
          <w:rFonts w:cs="Times New Roman"/>
          <w:b/>
          <w:iCs/>
          <w:sz w:val="22"/>
          <w:u w:val="single"/>
        </w:rPr>
        <w:t>yençok</w:t>
      </w:r>
      <w:proofErr w:type="spellEnd"/>
      <w:r w:rsidR="001D23E7" w:rsidRPr="00E262DB">
        <w:rPr>
          <w:rFonts w:cs="Times New Roman"/>
          <w:b/>
          <w:iCs/>
          <w:sz w:val="22"/>
          <w:u w:val="single"/>
        </w:rPr>
        <w:t>: serbest olarak belirlenemez</w:t>
      </w:r>
      <w:r w:rsidR="00031633" w:rsidRPr="00E262DB">
        <w:rPr>
          <w:rFonts w:cs="Times New Roman"/>
          <w:b/>
          <w:iCs/>
          <w:sz w:val="22"/>
          <w:u w:val="single"/>
        </w:rPr>
        <w:t>.</w:t>
      </w:r>
      <w:r w:rsidR="000F3CC6" w:rsidRPr="00E262DB">
        <w:rPr>
          <w:rFonts w:cs="Times New Roman"/>
          <w:b/>
          <w:iCs/>
          <w:sz w:val="22"/>
          <w:u w:val="single"/>
        </w:rPr>
        <w:t>’’</w:t>
      </w:r>
      <w:r w:rsidR="000F3CC6">
        <w:rPr>
          <w:rFonts w:cs="Times New Roman"/>
          <w:b/>
          <w:iCs/>
          <w:sz w:val="22"/>
        </w:rPr>
        <w:t xml:space="preserve"> </w:t>
      </w:r>
      <w:bookmarkStart w:id="32" w:name="_Hlk155775533"/>
      <w:r w:rsidR="00BE020A">
        <w:rPr>
          <w:rFonts w:cs="Times New Roman"/>
          <w:bCs/>
          <w:iCs/>
          <w:sz w:val="22"/>
        </w:rPr>
        <w:t xml:space="preserve">Hükmü bulunduğundan planlama alanında Yençok:6.50mt. Olarak belirlenmiştir ve yukarıdaki gerekçeler doğrultusunda plan notlarında düzenlemeler yapılmıştır. </w:t>
      </w:r>
      <w:r w:rsidR="00552A86">
        <w:rPr>
          <w:rFonts w:cs="Times New Roman"/>
          <w:bCs/>
          <w:iCs/>
          <w:sz w:val="22"/>
        </w:rPr>
        <w:t xml:space="preserve"> </w:t>
      </w:r>
    </w:p>
    <w:p w14:paraId="57C4FB00" w14:textId="7F13E623" w:rsidR="00DF6383" w:rsidRDefault="00B862FA" w:rsidP="00BE020A">
      <w:pPr>
        <w:spacing w:line="480" w:lineRule="auto"/>
        <w:ind w:firstLine="708"/>
        <w:rPr>
          <w:rFonts w:cs="Times New Roman"/>
          <w:bCs/>
          <w:iCs/>
          <w:szCs w:val="24"/>
        </w:rPr>
      </w:pPr>
      <w:r w:rsidRPr="00F106C9">
        <w:rPr>
          <w:rFonts w:cs="Times New Roman"/>
          <w:bCs/>
          <w:iCs/>
          <w:szCs w:val="24"/>
        </w:rPr>
        <w:t xml:space="preserve">Planlama alanına ilişkin </w:t>
      </w:r>
      <w:r w:rsidR="00264AE7">
        <w:rPr>
          <w:rFonts w:cs="Times New Roman"/>
          <w:bCs/>
          <w:iCs/>
          <w:szCs w:val="24"/>
        </w:rPr>
        <w:t>27.09.2018</w:t>
      </w:r>
      <w:r w:rsidRPr="00F106C9">
        <w:rPr>
          <w:rFonts w:cs="Times New Roman"/>
          <w:bCs/>
          <w:iCs/>
          <w:szCs w:val="24"/>
        </w:rPr>
        <w:t xml:space="preserve"> ta</w:t>
      </w:r>
      <w:r w:rsidR="00B03BC7" w:rsidRPr="00F106C9">
        <w:rPr>
          <w:rFonts w:cs="Times New Roman"/>
          <w:bCs/>
          <w:iCs/>
          <w:szCs w:val="24"/>
        </w:rPr>
        <w:t xml:space="preserve">rih onaylı halihazır harita ve </w:t>
      </w:r>
      <w:r w:rsidR="00146206" w:rsidRPr="00F106C9">
        <w:rPr>
          <w:rFonts w:cs="Times New Roman"/>
          <w:bCs/>
          <w:iCs/>
          <w:szCs w:val="24"/>
        </w:rPr>
        <w:t xml:space="preserve">Çanakkale </w:t>
      </w:r>
      <w:r w:rsidR="00F86BE7" w:rsidRPr="00F106C9">
        <w:rPr>
          <w:rFonts w:cs="Times New Roman"/>
          <w:szCs w:val="24"/>
        </w:rPr>
        <w:t xml:space="preserve">Çevre, Şehircilik ve İklim Değişikliği İl Müdürlüğü’nce </w:t>
      </w:r>
      <w:r w:rsidR="005C73D9">
        <w:rPr>
          <w:rFonts w:cs="Times New Roman"/>
          <w:szCs w:val="24"/>
        </w:rPr>
        <w:t>07.09.2018</w:t>
      </w:r>
      <w:r w:rsidR="00F86BE7" w:rsidRPr="00F106C9">
        <w:rPr>
          <w:rFonts w:cs="Times New Roman"/>
          <w:szCs w:val="24"/>
        </w:rPr>
        <w:t xml:space="preserve"> </w:t>
      </w:r>
      <w:r w:rsidRPr="00F106C9">
        <w:rPr>
          <w:rFonts w:cs="Times New Roman"/>
          <w:bCs/>
          <w:iCs/>
          <w:szCs w:val="24"/>
        </w:rPr>
        <w:t>tarih</w:t>
      </w:r>
      <w:r w:rsidR="00F86BE7" w:rsidRPr="00F106C9">
        <w:rPr>
          <w:rFonts w:cs="Times New Roman"/>
          <w:bCs/>
          <w:iCs/>
          <w:szCs w:val="24"/>
        </w:rPr>
        <w:t>inde</w:t>
      </w:r>
      <w:r w:rsidRPr="00F106C9">
        <w:rPr>
          <w:rFonts w:cs="Times New Roman"/>
          <w:bCs/>
          <w:iCs/>
          <w:szCs w:val="24"/>
        </w:rPr>
        <w:t xml:space="preserve"> onayl</w:t>
      </w:r>
      <w:r w:rsidR="00F86BE7" w:rsidRPr="00F106C9">
        <w:rPr>
          <w:rFonts w:cs="Times New Roman"/>
          <w:bCs/>
          <w:iCs/>
          <w:szCs w:val="24"/>
        </w:rPr>
        <w:t>anan</w:t>
      </w:r>
      <w:r w:rsidRPr="00F106C9">
        <w:rPr>
          <w:rFonts w:cs="Times New Roman"/>
          <w:bCs/>
          <w:iCs/>
          <w:szCs w:val="24"/>
        </w:rPr>
        <w:t xml:space="preserve"> İmar Planına Esas Jeolojik Etüt mevcuttur.</w:t>
      </w:r>
      <w:r w:rsidR="00516A30" w:rsidRPr="00F106C9">
        <w:rPr>
          <w:rFonts w:cs="Times New Roman"/>
          <w:bCs/>
          <w:iCs/>
          <w:szCs w:val="24"/>
        </w:rPr>
        <w:t xml:space="preserve"> </w:t>
      </w:r>
    </w:p>
    <w:p w14:paraId="52FFB58B" w14:textId="77777777" w:rsidR="004C0112" w:rsidRDefault="004C0112" w:rsidP="000D0010">
      <w:pPr>
        <w:spacing w:line="360" w:lineRule="auto"/>
        <w:ind w:firstLine="708"/>
        <w:rPr>
          <w:rFonts w:cs="Times New Roman"/>
          <w:bCs/>
          <w:iCs/>
          <w:szCs w:val="24"/>
        </w:rPr>
      </w:pPr>
    </w:p>
    <w:p w14:paraId="781C5F0B" w14:textId="77777777" w:rsidR="004C0112" w:rsidRDefault="004C0112" w:rsidP="000D0010">
      <w:pPr>
        <w:spacing w:line="360" w:lineRule="auto"/>
        <w:ind w:firstLine="708"/>
        <w:rPr>
          <w:rFonts w:cs="Times New Roman"/>
          <w:bCs/>
          <w:iCs/>
          <w:szCs w:val="24"/>
        </w:rPr>
      </w:pPr>
    </w:p>
    <w:p w14:paraId="3DB3986E" w14:textId="77777777" w:rsidR="004C0112" w:rsidRDefault="004C0112" w:rsidP="000D0010">
      <w:pPr>
        <w:spacing w:line="360" w:lineRule="auto"/>
        <w:ind w:firstLine="708"/>
        <w:rPr>
          <w:rFonts w:cs="Times New Roman"/>
          <w:bCs/>
          <w:iCs/>
          <w:szCs w:val="24"/>
        </w:rPr>
      </w:pPr>
    </w:p>
    <w:p w14:paraId="3F920FD2" w14:textId="77777777" w:rsidR="004C0112" w:rsidRDefault="004C0112" w:rsidP="000D0010">
      <w:pPr>
        <w:spacing w:line="360" w:lineRule="auto"/>
        <w:ind w:firstLine="708"/>
        <w:rPr>
          <w:rFonts w:cs="Times New Roman"/>
          <w:bCs/>
          <w:iCs/>
          <w:szCs w:val="24"/>
        </w:rPr>
      </w:pPr>
    </w:p>
    <w:p w14:paraId="7B4F74BB" w14:textId="77777777" w:rsidR="004C0112" w:rsidRDefault="004C0112" w:rsidP="000D0010">
      <w:pPr>
        <w:spacing w:line="360" w:lineRule="auto"/>
        <w:ind w:firstLine="708"/>
        <w:rPr>
          <w:rFonts w:cs="Times New Roman"/>
          <w:bCs/>
          <w:iCs/>
          <w:szCs w:val="24"/>
        </w:rPr>
      </w:pPr>
    </w:p>
    <w:p w14:paraId="13C12B09" w14:textId="77777777" w:rsidR="004C0112" w:rsidRDefault="004C0112" w:rsidP="000D0010">
      <w:pPr>
        <w:spacing w:line="360" w:lineRule="auto"/>
        <w:ind w:firstLine="708"/>
        <w:rPr>
          <w:rFonts w:cs="Times New Roman"/>
          <w:bCs/>
          <w:iCs/>
          <w:szCs w:val="24"/>
        </w:rPr>
      </w:pPr>
    </w:p>
    <w:p w14:paraId="3CCB49A6" w14:textId="77777777" w:rsidR="004C0112" w:rsidRDefault="004C0112" w:rsidP="000D0010">
      <w:pPr>
        <w:spacing w:line="360" w:lineRule="auto"/>
        <w:ind w:firstLine="708"/>
        <w:rPr>
          <w:rFonts w:cs="Times New Roman"/>
          <w:bCs/>
          <w:iCs/>
          <w:szCs w:val="24"/>
        </w:rPr>
      </w:pPr>
    </w:p>
    <w:p w14:paraId="5962BA6C" w14:textId="77777777" w:rsidR="004C0112" w:rsidRDefault="004C0112" w:rsidP="000D0010">
      <w:pPr>
        <w:spacing w:line="360" w:lineRule="auto"/>
        <w:ind w:firstLine="708"/>
        <w:rPr>
          <w:rFonts w:cs="Times New Roman"/>
          <w:bCs/>
          <w:iCs/>
          <w:szCs w:val="24"/>
        </w:rPr>
      </w:pPr>
    </w:p>
    <w:p w14:paraId="1D49283F" w14:textId="77777777" w:rsidR="004C0112" w:rsidRDefault="004C0112" w:rsidP="000D0010">
      <w:pPr>
        <w:spacing w:line="360" w:lineRule="auto"/>
        <w:ind w:firstLine="708"/>
        <w:rPr>
          <w:rFonts w:cs="Times New Roman"/>
          <w:bCs/>
          <w:iCs/>
          <w:szCs w:val="24"/>
        </w:rPr>
      </w:pPr>
    </w:p>
    <w:p w14:paraId="17E01625" w14:textId="77777777" w:rsidR="004C0112" w:rsidRDefault="004C0112" w:rsidP="000D0010">
      <w:pPr>
        <w:spacing w:line="360" w:lineRule="auto"/>
        <w:ind w:firstLine="708"/>
        <w:rPr>
          <w:rFonts w:cs="Times New Roman"/>
          <w:bCs/>
          <w:iCs/>
          <w:szCs w:val="24"/>
        </w:rPr>
      </w:pPr>
    </w:p>
    <w:p w14:paraId="411C7F0F" w14:textId="77777777" w:rsidR="004C0112" w:rsidRDefault="004C0112" w:rsidP="000D0010">
      <w:pPr>
        <w:spacing w:line="360" w:lineRule="auto"/>
        <w:ind w:firstLine="708"/>
        <w:rPr>
          <w:rFonts w:cs="Times New Roman"/>
          <w:bCs/>
          <w:iCs/>
          <w:szCs w:val="24"/>
        </w:rPr>
      </w:pPr>
    </w:p>
    <w:p w14:paraId="15DA46AA" w14:textId="77777777" w:rsidR="004C0112" w:rsidRDefault="004C0112" w:rsidP="000D0010">
      <w:pPr>
        <w:spacing w:line="360" w:lineRule="auto"/>
        <w:ind w:firstLine="708"/>
        <w:rPr>
          <w:rFonts w:cs="Times New Roman"/>
          <w:bCs/>
          <w:iCs/>
          <w:szCs w:val="24"/>
        </w:rPr>
      </w:pPr>
    </w:p>
    <w:p w14:paraId="2ADF1C67" w14:textId="77777777" w:rsidR="004C0112" w:rsidRDefault="004C0112" w:rsidP="000D0010">
      <w:pPr>
        <w:spacing w:line="360" w:lineRule="auto"/>
        <w:ind w:firstLine="708"/>
        <w:rPr>
          <w:rFonts w:cs="Times New Roman"/>
          <w:bCs/>
          <w:iCs/>
          <w:szCs w:val="24"/>
        </w:rPr>
      </w:pPr>
    </w:p>
    <w:p w14:paraId="67DEE6C1" w14:textId="77777777" w:rsidR="004C0112" w:rsidRDefault="004C0112" w:rsidP="000D0010">
      <w:pPr>
        <w:spacing w:line="360" w:lineRule="auto"/>
        <w:ind w:firstLine="708"/>
        <w:rPr>
          <w:rFonts w:cs="Times New Roman"/>
          <w:bCs/>
          <w:iCs/>
          <w:szCs w:val="24"/>
        </w:rPr>
      </w:pPr>
    </w:p>
    <w:p w14:paraId="622DE809" w14:textId="77777777" w:rsidR="00D81E62" w:rsidRDefault="00D81E62" w:rsidP="000D0010">
      <w:pPr>
        <w:spacing w:line="360" w:lineRule="auto"/>
        <w:ind w:firstLine="708"/>
        <w:rPr>
          <w:rFonts w:cs="Times New Roman"/>
          <w:bCs/>
          <w:iCs/>
          <w:szCs w:val="24"/>
        </w:rPr>
      </w:pPr>
    </w:p>
    <w:p w14:paraId="58CCFADD" w14:textId="0239F415" w:rsidR="004C0112" w:rsidRDefault="00BE020A" w:rsidP="00CD5082">
      <w:pPr>
        <w:spacing w:line="360" w:lineRule="auto"/>
        <w:ind w:firstLine="708"/>
      </w:pPr>
      <w:r>
        <w:rPr>
          <w:rFonts w:cs="Times New Roman"/>
          <w:bCs/>
          <w:iCs/>
          <w:szCs w:val="24"/>
        </w:rPr>
        <w:t xml:space="preserve"> </w:t>
      </w:r>
      <w:bookmarkStart w:id="33" w:name="_Toc189483887"/>
      <w:r w:rsidR="004C0112">
        <w:t>İL ÖZEL İDARESİ MECLİS KARARI</w:t>
      </w:r>
      <w:bookmarkEnd w:id="33"/>
      <w:r w:rsidR="00CD5082">
        <w:t xml:space="preserve">  </w:t>
      </w:r>
    </w:p>
    <w:p w14:paraId="30183DB5" w14:textId="74428F40" w:rsidR="00CB2444" w:rsidRDefault="0035017E" w:rsidP="00CB2444">
      <w:pPr>
        <w:pStyle w:val="ListeParagraf"/>
        <w:keepNext/>
        <w:jc w:val="center"/>
      </w:pPr>
      <w:r w:rsidRPr="00252F06">
        <w:rPr>
          <w:rFonts w:eastAsiaTheme="majorEastAsia" w:cstheme="majorBidi"/>
          <w:b/>
          <w:bCs/>
          <w:noProof/>
          <w:sz w:val="32"/>
          <w:szCs w:val="36"/>
        </w:rPr>
        <w:drawing>
          <wp:inline distT="0" distB="0" distL="0" distR="0" wp14:anchorId="387E8702" wp14:editId="6B36D8A9">
            <wp:extent cx="5237119" cy="7243948"/>
            <wp:effectExtent l="0" t="0" r="1905" b="0"/>
            <wp:docPr id="1599522612" name="Resim 1" descr="metin, yazı tipi, ekran görüntüsü, makbu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22612" name="Resim 1" descr="metin, yazı tipi, ekran görüntüsü, makbuz içeren bir resim&#10;&#10;Açıklama otomatik olarak oluşturuldu"/>
                    <pic:cNvPicPr/>
                  </pic:nvPicPr>
                  <pic:blipFill>
                    <a:blip r:embed="rId14"/>
                    <a:stretch>
                      <a:fillRect/>
                    </a:stretch>
                  </pic:blipFill>
                  <pic:spPr>
                    <a:xfrm>
                      <a:off x="0" y="0"/>
                      <a:ext cx="5244567" cy="7254250"/>
                    </a:xfrm>
                    <a:prstGeom prst="rect">
                      <a:avLst/>
                    </a:prstGeom>
                  </pic:spPr>
                </pic:pic>
              </a:graphicData>
            </a:graphic>
          </wp:inline>
        </w:drawing>
      </w:r>
    </w:p>
    <w:p w14:paraId="61DD04B0" w14:textId="77777777" w:rsidR="001C638C" w:rsidRDefault="001C638C" w:rsidP="00CB2444">
      <w:pPr>
        <w:pStyle w:val="ListeParagraf"/>
        <w:keepNext/>
        <w:jc w:val="center"/>
      </w:pPr>
    </w:p>
    <w:p w14:paraId="6D6D806B" w14:textId="77777777" w:rsidR="001C638C" w:rsidRDefault="001C638C" w:rsidP="00CB2444">
      <w:pPr>
        <w:pStyle w:val="ListeParagraf"/>
        <w:keepNext/>
        <w:jc w:val="center"/>
      </w:pPr>
    </w:p>
    <w:p w14:paraId="0118D10B" w14:textId="77777777" w:rsidR="00CB2444" w:rsidRDefault="00CB2444" w:rsidP="000D0010">
      <w:pPr>
        <w:spacing w:line="360" w:lineRule="auto"/>
        <w:ind w:firstLine="708"/>
        <w:rPr>
          <w:rFonts w:cs="Times New Roman"/>
          <w:bCs/>
          <w:iCs/>
          <w:szCs w:val="24"/>
        </w:rPr>
      </w:pPr>
    </w:p>
    <w:p w14:paraId="6F3FDABA" w14:textId="3E2D5416" w:rsidR="00CB2444" w:rsidRDefault="00CB2444" w:rsidP="004C0112">
      <w:pPr>
        <w:pStyle w:val="Balk2"/>
      </w:pPr>
      <w:bookmarkStart w:id="34" w:name="_Toc189483888"/>
      <w:r>
        <w:lastRenderedPageBreak/>
        <w:t>MEVCUT UYGULAMA İMAR PLANI</w:t>
      </w:r>
      <w:bookmarkEnd w:id="34"/>
      <w:r>
        <w:t xml:space="preserve"> </w:t>
      </w:r>
    </w:p>
    <w:p w14:paraId="4A5595F5" w14:textId="2333ABEC" w:rsidR="00EE55CF" w:rsidRDefault="00C63965" w:rsidP="004C0112">
      <w:pPr>
        <w:spacing w:line="360" w:lineRule="auto"/>
        <w:rPr>
          <w:rFonts w:cs="Times New Roman"/>
          <w:bCs/>
          <w:iCs/>
          <w:szCs w:val="24"/>
        </w:rPr>
      </w:pPr>
      <w:r w:rsidRPr="00C63965">
        <w:rPr>
          <w:rFonts w:cs="Times New Roman"/>
          <w:bCs/>
          <w:iCs/>
          <w:noProof/>
          <w:szCs w:val="24"/>
        </w:rPr>
        <w:drawing>
          <wp:inline distT="0" distB="0" distL="0" distR="0" wp14:anchorId="105750CF" wp14:editId="737C854F">
            <wp:extent cx="5309702" cy="3336966"/>
            <wp:effectExtent l="0" t="0" r="5715" b="0"/>
            <wp:docPr id="2276727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72719" name=""/>
                    <pic:cNvPicPr/>
                  </pic:nvPicPr>
                  <pic:blipFill>
                    <a:blip r:embed="rId15"/>
                    <a:stretch>
                      <a:fillRect/>
                    </a:stretch>
                  </pic:blipFill>
                  <pic:spPr>
                    <a:xfrm>
                      <a:off x="0" y="0"/>
                      <a:ext cx="5313266" cy="3339206"/>
                    </a:xfrm>
                    <a:prstGeom prst="rect">
                      <a:avLst/>
                    </a:prstGeom>
                  </pic:spPr>
                </pic:pic>
              </a:graphicData>
            </a:graphic>
          </wp:inline>
        </w:drawing>
      </w:r>
    </w:p>
    <w:bookmarkEnd w:id="32"/>
    <w:p w14:paraId="0F99C63E" w14:textId="0C09D5BA" w:rsidR="00EB4842" w:rsidRDefault="00EB4842" w:rsidP="004C0112">
      <w:pPr>
        <w:pStyle w:val="ResimYazs"/>
        <w:keepNext/>
        <w:jc w:val="both"/>
      </w:pPr>
    </w:p>
    <w:p w14:paraId="4847739C" w14:textId="2FD7FE9D" w:rsidR="00CC220B" w:rsidRDefault="004C0112" w:rsidP="004C0112">
      <w:pPr>
        <w:pStyle w:val="Balk2"/>
      </w:pPr>
      <w:bookmarkStart w:id="35" w:name="_Toc189483889"/>
      <w:r>
        <w:t>ÖNERİ UYGULAMA İMAR PLANI</w:t>
      </w:r>
      <w:bookmarkEnd w:id="35"/>
    </w:p>
    <w:p w14:paraId="627D6230" w14:textId="77777777" w:rsidR="00654C6E" w:rsidRPr="00654C6E" w:rsidRDefault="00654C6E" w:rsidP="00654C6E"/>
    <w:p w14:paraId="2361C1B9" w14:textId="1FD8701A" w:rsidR="00CC220B" w:rsidRPr="00CC220B" w:rsidRDefault="00654C6E" w:rsidP="00492ADF">
      <w:pPr>
        <w:jc w:val="center"/>
      </w:pPr>
      <w:r w:rsidRPr="00654C6E">
        <w:drawing>
          <wp:inline distT="0" distB="0" distL="0" distR="0" wp14:anchorId="4D514626" wp14:editId="28CA1BF4">
            <wp:extent cx="5760720" cy="3160395"/>
            <wp:effectExtent l="0" t="0" r="0" b="1905"/>
            <wp:docPr id="11744022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02245" name=""/>
                    <pic:cNvPicPr/>
                  </pic:nvPicPr>
                  <pic:blipFill>
                    <a:blip r:embed="rId16"/>
                    <a:stretch>
                      <a:fillRect/>
                    </a:stretch>
                  </pic:blipFill>
                  <pic:spPr>
                    <a:xfrm>
                      <a:off x="0" y="0"/>
                      <a:ext cx="5760720" cy="3160395"/>
                    </a:xfrm>
                    <a:prstGeom prst="rect">
                      <a:avLst/>
                    </a:prstGeom>
                  </pic:spPr>
                </pic:pic>
              </a:graphicData>
            </a:graphic>
          </wp:inline>
        </w:drawing>
      </w:r>
    </w:p>
    <w:p w14:paraId="5F6FD6BC" w14:textId="77777777" w:rsidR="00CC220B" w:rsidRDefault="00CC220B" w:rsidP="00CC220B"/>
    <w:p w14:paraId="58FDA259" w14:textId="77777777" w:rsidR="000253EC" w:rsidRDefault="000253EC" w:rsidP="00CC220B"/>
    <w:p w14:paraId="60427582" w14:textId="77777777" w:rsidR="000253EC" w:rsidRPr="00CC220B" w:rsidRDefault="000253EC" w:rsidP="00CC220B"/>
    <w:p w14:paraId="5FD10959" w14:textId="77777777" w:rsidR="00845504" w:rsidRDefault="00845504" w:rsidP="00CB3DB0">
      <w:pPr>
        <w:rPr>
          <w:b/>
          <w:bCs/>
          <w:i/>
          <w:iCs/>
        </w:rPr>
      </w:pPr>
      <w:bookmarkStart w:id="36" w:name="_Toc58317959"/>
    </w:p>
    <w:p w14:paraId="593E3961" w14:textId="5660EF81" w:rsidR="00CB3DB0" w:rsidRPr="005C58DA" w:rsidRDefault="00CB3DB0" w:rsidP="00CB3DB0">
      <w:pPr>
        <w:rPr>
          <w:b/>
          <w:bCs/>
          <w:i/>
          <w:iCs/>
        </w:rPr>
      </w:pPr>
      <w:r w:rsidRPr="005C58DA">
        <w:rPr>
          <w:b/>
          <w:bCs/>
          <w:i/>
          <w:iCs/>
        </w:rPr>
        <w:t>Öneri Arazi Kullanım Tablosu</w:t>
      </w:r>
      <w:bookmarkEnd w:id="36"/>
    </w:p>
    <w:tbl>
      <w:tblPr>
        <w:tblStyle w:val="TabloKlavuzu"/>
        <w:tblW w:w="0" w:type="auto"/>
        <w:tblLook w:val="04A0" w:firstRow="1" w:lastRow="0" w:firstColumn="1" w:lastColumn="0" w:noHBand="0" w:noVBand="1"/>
      </w:tblPr>
      <w:tblGrid>
        <w:gridCol w:w="4083"/>
        <w:gridCol w:w="2603"/>
        <w:gridCol w:w="2376"/>
      </w:tblGrid>
      <w:tr w:rsidR="00CB3DB0" w14:paraId="71A7AC57" w14:textId="77777777" w:rsidTr="00B877A3">
        <w:tc>
          <w:tcPr>
            <w:tcW w:w="4083" w:type="dxa"/>
            <w:tcBorders>
              <w:top w:val="single" w:sz="4" w:space="0" w:color="auto"/>
              <w:left w:val="single" w:sz="4" w:space="0" w:color="auto"/>
              <w:bottom w:val="single" w:sz="4" w:space="0" w:color="auto"/>
              <w:right w:val="single" w:sz="4" w:space="0" w:color="auto"/>
            </w:tcBorders>
            <w:hideMark/>
          </w:tcPr>
          <w:p w14:paraId="432C26FD" w14:textId="77777777" w:rsidR="00CB3DB0" w:rsidRDefault="00CB3DB0" w:rsidP="00B877A3">
            <w:pPr>
              <w:spacing w:line="360" w:lineRule="auto"/>
              <w:jc w:val="center"/>
              <w:rPr>
                <w:rFonts w:cs="Times New Roman"/>
                <w:b/>
                <w:bCs/>
                <w:iCs/>
                <w:szCs w:val="24"/>
              </w:rPr>
            </w:pPr>
            <w:r>
              <w:rPr>
                <w:rFonts w:cs="Times New Roman"/>
                <w:b/>
                <w:bCs/>
                <w:iCs/>
                <w:szCs w:val="24"/>
              </w:rPr>
              <w:t>133 Ada, 25 Parsel</w:t>
            </w:r>
          </w:p>
        </w:tc>
        <w:tc>
          <w:tcPr>
            <w:tcW w:w="2603" w:type="dxa"/>
            <w:tcBorders>
              <w:top w:val="single" w:sz="4" w:space="0" w:color="auto"/>
              <w:left w:val="single" w:sz="4" w:space="0" w:color="auto"/>
              <w:bottom w:val="single" w:sz="4" w:space="0" w:color="auto"/>
              <w:right w:val="single" w:sz="4" w:space="0" w:color="auto"/>
            </w:tcBorders>
            <w:hideMark/>
          </w:tcPr>
          <w:p w14:paraId="0FE08F34" w14:textId="77777777" w:rsidR="00CB3DB0" w:rsidRDefault="00CB3DB0" w:rsidP="00B877A3">
            <w:pPr>
              <w:spacing w:line="360" w:lineRule="auto"/>
              <w:jc w:val="center"/>
              <w:rPr>
                <w:rFonts w:cs="Times New Roman"/>
                <w:b/>
                <w:bCs/>
                <w:iCs/>
                <w:szCs w:val="24"/>
              </w:rPr>
            </w:pPr>
            <w:r>
              <w:rPr>
                <w:rFonts w:cs="Times New Roman"/>
                <w:b/>
                <w:bCs/>
                <w:iCs/>
                <w:szCs w:val="24"/>
              </w:rPr>
              <w:t>Meri</w:t>
            </w:r>
          </w:p>
        </w:tc>
        <w:tc>
          <w:tcPr>
            <w:tcW w:w="2376" w:type="dxa"/>
            <w:tcBorders>
              <w:top w:val="single" w:sz="4" w:space="0" w:color="auto"/>
              <w:left w:val="single" w:sz="4" w:space="0" w:color="auto"/>
              <w:bottom w:val="single" w:sz="4" w:space="0" w:color="auto"/>
              <w:right w:val="single" w:sz="4" w:space="0" w:color="auto"/>
            </w:tcBorders>
          </w:tcPr>
          <w:p w14:paraId="34E288D2" w14:textId="77777777" w:rsidR="00CB3DB0" w:rsidRDefault="00CB3DB0" w:rsidP="00B877A3">
            <w:pPr>
              <w:spacing w:line="360" w:lineRule="auto"/>
              <w:jc w:val="center"/>
              <w:rPr>
                <w:rFonts w:cs="Times New Roman"/>
                <w:b/>
                <w:bCs/>
                <w:iCs/>
                <w:szCs w:val="24"/>
              </w:rPr>
            </w:pPr>
            <w:r>
              <w:rPr>
                <w:rFonts w:cs="Times New Roman"/>
                <w:b/>
                <w:bCs/>
                <w:iCs/>
                <w:szCs w:val="24"/>
              </w:rPr>
              <w:t>Öneri</w:t>
            </w:r>
          </w:p>
        </w:tc>
      </w:tr>
      <w:tr w:rsidR="00CB3DB0" w14:paraId="6BB89286" w14:textId="77777777" w:rsidTr="00B877A3">
        <w:tc>
          <w:tcPr>
            <w:tcW w:w="4083" w:type="dxa"/>
            <w:tcBorders>
              <w:top w:val="single" w:sz="4" w:space="0" w:color="auto"/>
              <w:left w:val="single" w:sz="4" w:space="0" w:color="auto"/>
              <w:bottom w:val="single" w:sz="4" w:space="0" w:color="auto"/>
              <w:right w:val="single" w:sz="4" w:space="0" w:color="auto"/>
            </w:tcBorders>
            <w:hideMark/>
          </w:tcPr>
          <w:p w14:paraId="488B6D75" w14:textId="77777777" w:rsidR="00CB3DB0" w:rsidRDefault="00CB3DB0" w:rsidP="00B877A3">
            <w:pPr>
              <w:spacing w:line="360" w:lineRule="auto"/>
              <w:jc w:val="center"/>
              <w:rPr>
                <w:rFonts w:cs="Times New Roman"/>
                <w:bCs/>
                <w:iCs/>
                <w:szCs w:val="24"/>
              </w:rPr>
            </w:pPr>
            <w:r>
              <w:rPr>
                <w:rFonts w:cs="Times New Roman"/>
                <w:bCs/>
                <w:iCs/>
                <w:szCs w:val="24"/>
              </w:rPr>
              <w:t>Tapu Alanı</w:t>
            </w:r>
          </w:p>
        </w:tc>
        <w:tc>
          <w:tcPr>
            <w:tcW w:w="2603" w:type="dxa"/>
            <w:tcBorders>
              <w:top w:val="single" w:sz="4" w:space="0" w:color="auto"/>
              <w:left w:val="single" w:sz="4" w:space="0" w:color="auto"/>
              <w:bottom w:val="single" w:sz="4" w:space="0" w:color="auto"/>
              <w:right w:val="single" w:sz="4" w:space="0" w:color="auto"/>
            </w:tcBorders>
            <w:hideMark/>
          </w:tcPr>
          <w:p w14:paraId="27F2F20E" w14:textId="77777777" w:rsidR="00CB3DB0" w:rsidRDefault="00CB3DB0" w:rsidP="00B877A3">
            <w:pPr>
              <w:spacing w:line="360" w:lineRule="auto"/>
              <w:jc w:val="center"/>
              <w:rPr>
                <w:rFonts w:cs="Times New Roman"/>
                <w:bCs/>
                <w:iCs/>
                <w:szCs w:val="24"/>
                <w:vertAlign w:val="superscript"/>
              </w:rPr>
            </w:pPr>
            <w:r>
              <w:rPr>
                <w:rFonts w:cs="Times New Roman"/>
                <w:szCs w:val="24"/>
              </w:rPr>
              <w:t>494,71 m</w:t>
            </w:r>
            <w:r>
              <w:rPr>
                <w:rFonts w:cs="Times New Roman"/>
                <w:szCs w:val="24"/>
                <w:vertAlign w:val="superscript"/>
              </w:rPr>
              <w:t>2</w:t>
            </w:r>
          </w:p>
        </w:tc>
        <w:tc>
          <w:tcPr>
            <w:tcW w:w="2376" w:type="dxa"/>
            <w:tcBorders>
              <w:top w:val="single" w:sz="4" w:space="0" w:color="auto"/>
              <w:left w:val="single" w:sz="4" w:space="0" w:color="auto"/>
              <w:bottom w:val="single" w:sz="4" w:space="0" w:color="auto"/>
              <w:right w:val="single" w:sz="4" w:space="0" w:color="auto"/>
            </w:tcBorders>
          </w:tcPr>
          <w:p w14:paraId="2E3CC0AE" w14:textId="77777777" w:rsidR="00CB3DB0" w:rsidRDefault="00CB3DB0" w:rsidP="00B877A3">
            <w:pPr>
              <w:spacing w:line="360" w:lineRule="auto"/>
              <w:jc w:val="center"/>
              <w:rPr>
                <w:rFonts w:cs="Times New Roman"/>
                <w:szCs w:val="24"/>
              </w:rPr>
            </w:pPr>
            <w:r>
              <w:rPr>
                <w:rFonts w:cs="Times New Roman"/>
                <w:szCs w:val="24"/>
              </w:rPr>
              <w:t>494,71 m</w:t>
            </w:r>
            <w:r>
              <w:rPr>
                <w:rFonts w:cs="Times New Roman"/>
                <w:szCs w:val="24"/>
                <w:vertAlign w:val="superscript"/>
              </w:rPr>
              <w:t>2</w:t>
            </w:r>
          </w:p>
        </w:tc>
      </w:tr>
      <w:tr w:rsidR="00CB3DB0" w14:paraId="157000B1" w14:textId="77777777" w:rsidTr="00B877A3">
        <w:tc>
          <w:tcPr>
            <w:tcW w:w="4083" w:type="dxa"/>
            <w:tcBorders>
              <w:top w:val="single" w:sz="4" w:space="0" w:color="auto"/>
              <w:left w:val="single" w:sz="4" w:space="0" w:color="auto"/>
              <w:bottom w:val="single" w:sz="4" w:space="0" w:color="auto"/>
              <w:right w:val="single" w:sz="4" w:space="0" w:color="auto"/>
            </w:tcBorders>
          </w:tcPr>
          <w:p w14:paraId="22DA0B2E" w14:textId="77777777" w:rsidR="00CB3DB0" w:rsidRDefault="00CB3DB0" w:rsidP="00B877A3">
            <w:pPr>
              <w:spacing w:line="360" w:lineRule="auto"/>
              <w:jc w:val="center"/>
              <w:rPr>
                <w:rFonts w:cs="Times New Roman"/>
                <w:szCs w:val="24"/>
              </w:rPr>
            </w:pPr>
            <w:r>
              <w:rPr>
                <w:rFonts w:cs="Times New Roman"/>
                <w:szCs w:val="24"/>
              </w:rPr>
              <w:t>Gelişme Konut Alanı</w:t>
            </w:r>
          </w:p>
        </w:tc>
        <w:tc>
          <w:tcPr>
            <w:tcW w:w="2603" w:type="dxa"/>
            <w:tcBorders>
              <w:top w:val="single" w:sz="4" w:space="0" w:color="auto"/>
              <w:left w:val="single" w:sz="4" w:space="0" w:color="auto"/>
              <w:bottom w:val="single" w:sz="4" w:space="0" w:color="auto"/>
              <w:right w:val="single" w:sz="4" w:space="0" w:color="auto"/>
            </w:tcBorders>
          </w:tcPr>
          <w:p w14:paraId="21EB97CA" w14:textId="77777777" w:rsidR="00CB3DB0" w:rsidRDefault="00CB3DB0" w:rsidP="00B877A3">
            <w:pPr>
              <w:spacing w:line="360" w:lineRule="auto"/>
              <w:jc w:val="center"/>
              <w:rPr>
                <w:rFonts w:cs="Times New Roman"/>
                <w:szCs w:val="24"/>
              </w:rPr>
            </w:pPr>
            <w:r>
              <w:rPr>
                <w:rFonts w:cs="Times New Roman"/>
                <w:szCs w:val="24"/>
              </w:rPr>
              <w:t>494,71 m</w:t>
            </w:r>
            <w:r>
              <w:rPr>
                <w:rFonts w:cs="Times New Roman"/>
                <w:szCs w:val="24"/>
                <w:vertAlign w:val="superscript"/>
              </w:rPr>
              <w:t>2</w:t>
            </w:r>
          </w:p>
        </w:tc>
        <w:tc>
          <w:tcPr>
            <w:tcW w:w="2376" w:type="dxa"/>
            <w:tcBorders>
              <w:top w:val="single" w:sz="4" w:space="0" w:color="auto"/>
              <w:left w:val="single" w:sz="4" w:space="0" w:color="auto"/>
              <w:bottom w:val="single" w:sz="4" w:space="0" w:color="auto"/>
              <w:right w:val="single" w:sz="4" w:space="0" w:color="auto"/>
            </w:tcBorders>
          </w:tcPr>
          <w:p w14:paraId="662ADD13" w14:textId="77777777" w:rsidR="00CB3DB0" w:rsidRDefault="00CB3DB0" w:rsidP="00B877A3">
            <w:pPr>
              <w:spacing w:line="360" w:lineRule="auto"/>
              <w:jc w:val="center"/>
              <w:rPr>
                <w:rFonts w:cs="Times New Roman"/>
                <w:szCs w:val="24"/>
              </w:rPr>
            </w:pPr>
            <w:r>
              <w:rPr>
                <w:rFonts w:cs="Times New Roman"/>
                <w:szCs w:val="24"/>
              </w:rPr>
              <w:t>-</w:t>
            </w:r>
          </w:p>
        </w:tc>
      </w:tr>
      <w:tr w:rsidR="00CB3DB0" w14:paraId="0B41CD2C" w14:textId="77777777" w:rsidTr="00B877A3">
        <w:tc>
          <w:tcPr>
            <w:tcW w:w="4083" w:type="dxa"/>
            <w:tcBorders>
              <w:top w:val="single" w:sz="4" w:space="0" w:color="auto"/>
              <w:left w:val="single" w:sz="4" w:space="0" w:color="auto"/>
              <w:bottom w:val="single" w:sz="4" w:space="0" w:color="auto"/>
              <w:right w:val="single" w:sz="4" w:space="0" w:color="auto"/>
            </w:tcBorders>
          </w:tcPr>
          <w:p w14:paraId="04D7312A" w14:textId="77777777" w:rsidR="00CB3DB0" w:rsidRDefault="00CB3DB0" w:rsidP="00B877A3">
            <w:pPr>
              <w:spacing w:line="360" w:lineRule="auto"/>
              <w:jc w:val="center"/>
              <w:rPr>
                <w:rFonts w:cs="Times New Roman"/>
                <w:szCs w:val="24"/>
              </w:rPr>
            </w:pPr>
            <w:r>
              <w:rPr>
                <w:rFonts w:cs="Times New Roman"/>
                <w:szCs w:val="24"/>
              </w:rPr>
              <w:t>Ticaret Alanı</w:t>
            </w:r>
          </w:p>
        </w:tc>
        <w:tc>
          <w:tcPr>
            <w:tcW w:w="2603" w:type="dxa"/>
            <w:tcBorders>
              <w:top w:val="single" w:sz="4" w:space="0" w:color="auto"/>
              <w:left w:val="single" w:sz="4" w:space="0" w:color="auto"/>
              <w:bottom w:val="single" w:sz="4" w:space="0" w:color="auto"/>
              <w:right w:val="single" w:sz="4" w:space="0" w:color="auto"/>
            </w:tcBorders>
          </w:tcPr>
          <w:p w14:paraId="4E85C7D6" w14:textId="77777777" w:rsidR="00CB3DB0" w:rsidRDefault="00CB3DB0" w:rsidP="00B877A3">
            <w:pPr>
              <w:spacing w:line="360" w:lineRule="auto"/>
              <w:jc w:val="center"/>
              <w:rPr>
                <w:rFonts w:cs="Times New Roman"/>
                <w:szCs w:val="24"/>
              </w:rPr>
            </w:pPr>
            <w:r>
              <w:rPr>
                <w:rFonts w:cs="Times New Roman"/>
                <w:szCs w:val="24"/>
              </w:rPr>
              <w:t>-</w:t>
            </w:r>
          </w:p>
        </w:tc>
        <w:tc>
          <w:tcPr>
            <w:tcW w:w="2376" w:type="dxa"/>
            <w:tcBorders>
              <w:top w:val="single" w:sz="4" w:space="0" w:color="auto"/>
              <w:left w:val="single" w:sz="4" w:space="0" w:color="auto"/>
              <w:bottom w:val="single" w:sz="4" w:space="0" w:color="auto"/>
              <w:right w:val="single" w:sz="4" w:space="0" w:color="auto"/>
            </w:tcBorders>
          </w:tcPr>
          <w:p w14:paraId="7D5043B1" w14:textId="77777777" w:rsidR="00CB3DB0" w:rsidRDefault="00CB3DB0" w:rsidP="00B877A3">
            <w:pPr>
              <w:spacing w:line="360" w:lineRule="auto"/>
              <w:jc w:val="center"/>
              <w:rPr>
                <w:rFonts w:cs="Times New Roman"/>
                <w:szCs w:val="24"/>
              </w:rPr>
            </w:pPr>
            <w:r>
              <w:rPr>
                <w:rFonts w:cs="Times New Roman"/>
                <w:szCs w:val="24"/>
              </w:rPr>
              <w:t>494,71 m</w:t>
            </w:r>
            <w:r>
              <w:rPr>
                <w:rFonts w:cs="Times New Roman"/>
                <w:szCs w:val="24"/>
                <w:vertAlign w:val="superscript"/>
              </w:rPr>
              <w:t>2</w:t>
            </w:r>
          </w:p>
        </w:tc>
      </w:tr>
    </w:tbl>
    <w:p w14:paraId="031BBC95" w14:textId="77777777" w:rsidR="00492ADF" w:rsidRDefault="00492ADF" w:rsidP="00A55662">
      <w:pPr>
        <w:pStyle w:val="ListeParagraf"/>
        <w:jc w:val="center"/>
        <w:rPr>
          <w:rFonts w:eastAsiaTheme="majorEastAsia" w:cstheme="majorBidi"/>
          <w:b/>
          <w:bCs/>
          <w:sz w:val="32"/>
          <w:szCs w:val="36"/>
        </w:rPr>
      </w:pPr>
      <w:bookmarkStart w:id="37" w:name="_Toc58317944"/>
    </w:p>
    <w:p w14:paraId="4974C523" w14:textId="77777777" w:rsidR="001A401E" w:rsidRDefault="001A401E" w:rsidP="00A55662">
      <w:pPr>
        <w:pStyle w:val="ListeParagraf"/>
        <w:jc w:val="center"/>
        <w:rPr>
          <w:rFonts w:eastAsiaTheme="majorEastAsia" w:cstheme="majorBidi"/>
          <w:b/>
          <w:bCs/>
          <w:sz w:val="32"/>
          <w:szCs w:val="36"/>
        </w:rPr>
      </w:pPr>
    </w:p>
    <w:p w14:paraId="2E1D7EB2" w14:textId="77777777" w:rsidR="001A401E" w:rsidRDefault="001A401E" w:rsidP="00A55662">
      <w:pPr>
        <w:pStyle w:val="ListeParagraf"/>
        <w:jc w:val="center"/>
        <w:rPr>
          <w:rFonts w:eastAsiaTheme="majorEastAsia" w:cstheme="majorBidi"/>
          <w:b/>
          <w:bCs/>
          <w:sz w:val="32"/>
          <w:szCs w:val="36"/>
        </w:rPr>
      </w:pPr>
    </w:p>
    <w:p w14:paraId="4FCDADBB" w14:textId="77777777" w:rsidR="001A401E" w:rsidRDefault="001A401E" w:rsidP="00A55662">
      <w:pPr>
        <w:pStyle w:val="ListeParagraf"/>
        <w:jc w:val="center"/>
        <w:rPr>
          <w:rFonts w:eastAsiaTheme="majorEastAsia" w:cstheme="majorBidi"/>
          <w:b/>
          <w:bCs/>
          <w:sz w:val="32"/>
          <w:szCs w:val="36"/>
        </w:rPr>
      </w:pPr>
    </w:p>
    <w:p w14:paraId="7FBBAE04" w14:textId="4905346D" w:rsidR="003B5AA5" w:rsidRDefault="00B56EE7" w:rsidP="00570F4C">
      <w:pPr>
        <w:pStyle w:val="Balk1"/>
        <w:rPr>
          <w:u w:val="single"/>
        </w:rPr>
      </w:pPr>
      <w:bookmarkStart w:id="38" w:name="_Toc189483890"/>
      <w:r>
        <w:t xml:space="preserve">MEVCUT UYGULAMA </w:t>
      </w:r>
      <w:r w:rsidR="008A3E1B">
        <w:t>İMAR PLANI</w:t>
      </w:r>
      <w:r w:rsidR="003B5AA5" w:rsidRPr="003B5AA5">
        <w:t xml:space="preserve"> NOTLARI</w:t>
      </w:r>
      <w:bookmarkEnd w:id="38"/>
    </w:p>
    <w:p w14:paraId="12CE2D5D" w14:textId="77777777" w:rsidR="001520E6" w:rsidRPr="00D307EB" w:rsidRDefault="001520E6" w:rsidP="00D307EB">
      <w:pPr>
        <w:rPr>
          <w:rFonts w:eastAsiaTheme="majorEastAsia" w:cstheme="majorBidi"/>
          <w:b/>
          <w:bCs/>
          <w:szCs w:val="28"/>
          <w:u w:val="single"/>
        </w:rPr>
      </w:pPr>
    </w:p>
    <w:p w14:paraId="0AAF064E" w14:textId="77777777" w:rsidR="001520E6" w:rsidRPr="001520E6" w:rsidRDefault="001520E6" w:rsidP="00D307EB">
      <w:pPr>
        <w:pStyle w:val="ListeParagraf"/>
        <w:rPr>
          <w:rFonts w:eastAsiaTheme="majorEastAsia" w:cstheme="majorBidi"/>
          <w:szCs w:val="28"/>
          <w:u w:val="single"/>
        </w:rPr>
      </w:pPr>
      <w:r w:rsidRPr="001520E6">
        <w:rPr>
          <w:rFonts w:eastAsiaTheme="majorEastAsia" w:cstheme="majorBidi"/>
          <w:szCs w:val="28"/>
          <w:u w:val="single"/>
        </w:rPr>
        <w:t>GENEL HÜKÜMLER</w:t>
      </w:r>
    </w:p>
    <w:p w14:paraId="779196AE" w14:textId="77777777" w:rsidR="001520E6" w:rsidRPr="001520E6" w:rsidRDefault="001520E6" w:rsidP="00D307EB">
      <w:pPr>
        <w:pStyle w:val="ListeParagraf"/>
        <w:numPr>
          <w:ilvl w:val="0"/>
          <w:numId w:val="23"/>
        </w:numPr>
        <w:rPr>
          <w:rFonts w:eastAsiaTheme="majorEastAsia" w:cstheme="majorBidi"/>
          <w:szCs w:val="28"/>
        </w:rPr>
      </w:pPr>
      <w:bookmarkStart w:id="39" w:name="_Hlk489006677"/>
      <w:r w:rsidRPr="001520E6">
        <w:rPr>
          <w:rFonts w:eastAsiaTheme="majorEastAsia" w:cstheme="majorBidi"/>
          <w:szCs w:val="28"/>
        </w:rPr>
        <w:t>Meri 1/100 000 Ölçekli Balıkesir-Çanakkale Planlama Bölgesi Çevre Düzeni Planı/Plan Hükümleri Aynen Geçerlidir.</w:t>
      </w:r>
    </w:p>
    <w:p w14:paraId="274E81D4" w14:textId="0CF01C14" w:rsidR="001520E6" w:rsidRPr="001520E6" w:rsidRDefault="001520E6" w:rsidP="00D307EB">
      <w:pPr>
        <w:pStyle w:val="ListeParagraf"/>
        <w:numPr>
          <w:ilvl w:val="0"/>
          <w:numId w:val="23"/>
        </w:numPr>
        <w:rPr>
          <w:rFonts w:eastAsiaTheme="majorEastAsia" w:cstheme="majorBidi"/>
          <w:szCs w:val="28"/>
        </w:rPr>
      </w:pPr>
      <w:r w:rsidRPr="001520E6">
        <w:rPr>
          <w:rFonts w:eastAsiaTheme="majorEastAsia" w:cstheme="majorBidi"/>
          <w:szCs w:val="28"/>
        </w:rPr>
        <w:t xml:space="preserve">Mekânsal Planlar Yapım Yönetmeliği </w:t>
      </w:r>
      <w:r w:rsidR="000774D1" w:rsidRPr="001520E6">
        <w:rPr>
          <w:rFonts w:eastAsiaTheme="majorEastAsia" w:cstheme="majorBidi"/>
          <w:szCs w:val="28"/>
        </w:rPr>
        <w:t>ve</w:t>
      </w:r>
      <w:r w:rsidRPr="001520E6">
        <w:rPr>
          <w:rFonts w:eastAsiaTheme="majorEastAsia" w:cstheme="majorBidi"/>
          <w:szCs w:val="28"/>
        </w:rPr>
        <w:t xml:space="preserve"> 3194 Sayılı İmar Kanunu ve İlgi Yönetmelik Hükümleri Aynen Geçerlidir.</w:t>
      </w:r>
    </w:p>
    <w:p w14:paraId="09D77C28" w14:textId="77777777" w:rsidR="001520E6" w:rsidRPr="001520E6" w:rsidRDefault="001520E6" w:rsidP="00D307EB">
      <w:pPr>
        <w:pStyle w:val="ListeParagraf"/>
        <w:numPr>
          <w:ilvl w:val="0"/>
          <w:numId w:val="23"/>
        </w:numPr>
        <w:rPr>
          <w:rFonts w:eastAsiaTheme="majorEastAsia" w:cstheme="majorBidi"/>
          <w:szCs w:val="28"/>
        </w:rPr>
      </w:pPr>
      <w:r w:rsidRPr="001520E6">
        <w:rPr>
          <w:rFonts w:eastAsiaTheme="majorEastAsia" w:cstheme="majorBidi"/>
          <w:szCs w:val="28"/>
        </w:rPr>
        <w:t>İnşaat Yoğunluk Hesapları Net Alan Üzerinden Yapılacaktır. İfraz, Yol Terki Vb. Uygulamalar Tamamlanmadan İnşaat Uygulamasına Geçilemez.</w:t>
      </w:r>
    </w:p>
    <w:p w14:paraId="2AC2D1B7" w14:textId="77777777" w:rsidR="001520E6" w:rsidRPr="001520E6" w:rsidRDefault="001520E6" w:rsidP="00D307EB">
      <w:pPr>
        <w:pStyle w:val="ListeParagraf"/>
        <w:numPr>
          <w:ilvl w:val="0"/>
          <w:numId w:val="23"/>
        </w:numPr>
        <w:rPr>
          <w:rFonts w:eastAsiaTheme="majorEastAsia" w:cstheme="majorBidi"/>
          <w:szCs w:val="28"/>
        </w:rPr>
      </w:pPr>
      <w:r w:rsidRPr="001520E6">
        <w:rPr>
          <w:rFonts w:eastAsiaTheme="majorEastAsia" w:cstheme="majorBidi"/>
          <w:szCs w:val="28"/>
        </w:rPr>
        <w:t>Çanakkale Kültür Varlıklarını Koruma Bölge Kurulu Müdürlüğü’nün 318783 sayılı yazıları gereği; Planlama Alanı İçerisinde İleride Yapılacak Uygulamalarda Herhangi Bir Kültür Varlığına Rastlanması Durumunda Çalışmalar Durdurulacak ve 2863 Sayılı Yasanın 4.Maddesi Hükümleri Doğrultusunda En Yakın Mülki Amirliğe, Köyde Muhtara veya Müze Müdürlüğüne Haber Verilecektir.</w:t>
      </w:r>
    </w:p>
    <w:p w14:paraId="0EF42264" w14:textId="77777777" w:rsidR="001520E6" w:rsidRPr="001520E6" w:rsidRDefault="001520E6" w:rsidP="00D307EB">
      <w:pPr>
        <w:pStyle w:val="ListeParagraf"/>
        <w:numPr>
          <w:ilvl w:val="0"/>
          <w:numId w:val="23"/>
        </w:numPr>
        <w:rPr>
          <w:rFonts w:eastAsiaTheme="majorEastAsia" w:cstheme="majorBidi"/>
          <w:szCs w:val="28"/>
        </w:rPr>
      </w:pPr>
      <w:r w:rsidRPr="001520E6">
        <w:rPr>
          <w:rFonts w:eastAsiaTheme="majorEastAsia" w:cstheme="majorBidi"/>
          <w:szCs w:val="28"/>
        </w:rPr>
        <w:t>DSİ 25. Bölge Müdürlüğü, 252.Şube</w:t>
      </w:r>
      <w:bookmarkStart w:id="40" w:name="_Hlk527027432"/>
      <w:r w:rsidRPr="001520E6">
        <w:rPr>
          <w:rFonts w:eastAsiaTheme="majorEastAsia" w:cstheme="majorBidi"/>
          <w:szCs w:val="28"/>
        </w:rPr>
        <w:t xml:space="preserve"> Müdürlüğü’nün 11.04.2018 tarih 256999 sayılı yazılarında belirtilen hususlara uyulacaktır.</w:t>
      </w:r>
    </w:p>
    <w:bookmarkEnd w:id="40"/>
    <w:p w14:paraId="46D7FFB0" w14:textId="77777777" w:rsidR="001520E6" w:rsidRPr="001520E6" w:rsidRDefault="001520E6" w:rsidP="00D307EB">
      <w:pPr>
        <w:pStyle w:val="ListeParagraf"/>
        <w:numPr>
          <w:ilvl w:val="0"/>
          <w:numId w:val="24"/>
        </w:numPr>
        <w:rPr>
          <w:rFonts w:eastAsiaTheme="majorEastAsia" w:cstheme="majorBidi"/>
          <w:szCs w:val="28"/>
        </w:rPr>
      </w:pPr>
      <w:r w:rsidRPr="001520E6">
        <w:rPr>
          <w:rFonts w:eastAsiaTheme="majorEastAsia" w:cstheme="majorBidi"/>
          <w:szCs w:val="28"/>
        </w:rPr>
        <w:t>Su ihtiyacının yer altı suyundan sağlanması halinde, 167 sayılı Yasa uyarınca DSİ Kuruluşu’ndan izin alınacaktır.</w:t>
      </w:r>
    </w:p>
    <w:p w14:paraId="6778E6F7" w14:textId="77777777" w:rsidR="001520E6" w:rsidRPr="001520E6" w:rsidRDefault="001520E6" w:rsidP="00D307EB">
      <w:pPr>
        <w:pStyle w:val="ListeParagraf"/>
        <w:numPr>
          <w:ilvl w:val="0"/>
          <w:numId w:val="24"/>
        </w:numPr>
        <w:rPr>
          <w:rFonts w:eastAsiaTheme="majorEastAsia" w:cstheme="majorBidi"/>
          <w:szCs w:val="28"/>
        </w:rPr>
      </w:pPr>
      <w:r w:rsidRPr="001520E6">
        <w:rPr>
          <w:rFonts w:eastAsiaTheme="majorEastAsia" w:cstheme="majorBidi"/>
          <w:szCs w:val="28"/>
        </w:rPr>
        <w:t>Atık Suların Çözümünde; 31 Aralık 2004 tarih 25687 sayılı Resmî Gazetede yayımlanan “Su Kirliliği Kontrolü Yönetmeliği” Hükümlerine uyulacaktır.</w:t>
      </w:r>
    </w:p>
    <w:p w14:paraId="24417E61" w14:textId="77777777" w:rsidR="001520E6" w:rsidRPr="001520E6" w:rsidRDefault="001520E6" w:rsidP="00D307EB">
      <w:pPr>
        <w:pStyle w:val="ListeParagraf"/>
        <w:numPr>
          <w:ilvl w:val="0"/>
          <w:numId w:val="23"/>
        </w:numPr>
        <w:rPr>
          <w:rFonts w:eastAsiaTheme="majorEastAsia" w:cstheme="majorBidi"/>
          <w:szCs w:val="28"/>
        </w:rPr>
      </w:pPr>
      <w:r w:rsidRPr="001520E6">
        <w:rPr>
          <w:rFonts w:eastAsiaTheme="majorEastAsia" w:cstheme="majorBidi"/>
          <w:szCs w:val="28"/>
        </w:rPr>
        <w:t>UEDAŞ Çanakkale Kontrol Mühendisliği’nin 12.04.2018 Tarih, 16962 Sayılı Yazılarına İstinaden; Alanda Kurulacak Konutların Enerji İhtiyaçlarının Karşılanabilmesi İçin 1 Adet 4 Metreye 8 Metre Ebatlarında Trafo Yeri Oluşturulacaktır.</w:t>
      </w:r>
    </w:p>
    <w:p w14:paraId="7F9A113F" w14:textId="77777777" w:rsidR="001520E6" w:rsidRPr="001520E6" w:rsidRDefault="001520E6" w:rsidP="00D307EB">
      <w:pPr>
        <w:pStyle w:val="ListeParagraf"/>
        <w:numPr>
          <w:ilvl w:val="0"/>
          <w:numId w:val="23"/>
        </w:numPr>
        <w:rPr>
          <w:rFonts w:eastAsiaTheme="majorEastAsia" w:cstheme="majorBidi"/>
          <w:szCs w:val="28"/>
        </w:rPr>
      </w:pPr>
      <w:r w:rsidRPr="001520E6">
        <w:rPr>
          <w:rFonts w:eastAsiaTheme="majorEastAsia" w:cstheme="majorBidi"/>
          <w:szCs w:val="28"/>
        </w:rPr>
        <w:t>2872 Sayılı Çevre Kanunu ve İlgi Yönetmelik Hükümlerine Uyulacaktır.</w:t>
      </w:r>
    </w:p>
    <w:p w14:paraId="54949F10" w14:textId="77777777" w:rsidR="001520E6" w:rsidRPr="001520E6" w:rsidRDefault="001520E6" w:rsidP="00D307EB">
      <w:pPr>
        <w:pStyle w:val="ListeParagraf"/>
        <w:numPr>
          <w:ilvl w:val="0"/>
          <w:numId w:val="23"/>
        </w:numPr>
        <w:rPr>
          <w:rFonts w:eastAsiaTheme="majorEastAsia" w:cstheme="majorBidi"/>
          <w:szCs w:val="28"/>
        </w:rPr>
      </w:pPr>
      <w:r w:rsidRPr="001520E6">
        <w:rPr>
          <w:rFonts w:eastAsiaTheme="majorEastAsia" w:cstheme="majorBidi"/>
          <w:szCs w:val="28"/>
        </w:rPr>
        <w:t>01.07.1993 tarih 21624 sayılı Resmî Gazetede Yayımlanarak Yürürlüğe Giren “Otopark Yönetmeliği” Hükümlerine Uyulacaktır.</w:t>
      </w:r>
    </w:p>
    <w:p w14:paraId="64A70858" w14:textId="77777777" w:rsidR="001520E6" w:rsidRPr="001520E6" w:rsidRDefault="001520E6" w:rsidP="00D307EB">
      <w:pPr>
        <w:pStyle w:val="ListeParagraf"/>
        <w:numPr>
          <w:ilvl w:val="0"/>
          <w:numId w:val="23"/>
        </w:numPr>
        <w:rPr>
          <w:rFonts w:eastAsiaTheme="majorEastAsia" w:cstheme="majorBidi"/>
          <w:szCs w:val="28"/>
        </w:rPr>
      </w:pPr>
      <w:r w:rsidRPr="001520E6">
        <w:rPr>
          <w:rFonts w:eastAsiaTheme="majorEastAsia" w:cstheme="majorBidi"/>
          <w:szCs w:val="28"/>
        </w:rPr>
        <w:t xml:space="preserve">25.08.1988 tarih 19910 sayılı Resmî Gazetede yayımlanarak yürürlüğe giren Sığınak Yönetmeliği ve 31.12.2010 tarih 27802 sayılı Resmî Gazetede yayımlanarak yürürlüğe </w:t>
      </w:r>
      <w:r w:rsidRPr="001520E6">
        <w:rPr>
          <w:rFonts w:eastAsiaTheme="majorEastAsia" w:cstheme="majorBidi"/>
          <w:szCs w:val="28"/>
        </w:rPr>
        <w:lastRenderedPageBreak/>
        <w:t>giren Sığınak Yönetmeliğinde Değişiklik Yapılması Hakkında Yönetmelik hükümlerine uyulacaktır.</w:t>
      </w:r>
    </w:p>
    <w:p w14:paraId="76F80882" w14:textId="77777777" w:rsidR="001520E6" w:rsidRPr="001520E6" w:rsidRDefault="001520E6" w:rsidP="00D307EB">
      <w:pPr>
        <w:pStyle w:val="ListeParagraf"/>
        <w:numPr>
          <w:ilvl w:val="0"/>
          <w:numId w:val="23"/>
        </w:numPr>
        <w:rPr>
          <w:rFonts w:eastAsiaTheme="majorEastAsia" w:cstheme="majorBidi"/>
          <w:szCs w:val="28"/>
        </w:rPr>
      </w:pPr>
      <w:r w:rsidRPr="001520E6">
        <w:rPr>
          <w:rFonts w:eastAsiaTheme="majorEastAsia" w:cstheme="majorBidi"/>
          <w:szCs w:val="28"/>
        </w:rPr>
        <w:t xml:space="preserve">19.12.2007 Tarih Ve 26735 Sayılı Resmî Gazetede Yayınlanarak Yürürlüğe Giren 7126 Sayılı Sivil Savunma Kanunun Ek 9.Maddesine Göre “Binaların Yangından Korunması Hakkında Yönetmelik” Hükümlerine Uyulacaktır. </w:t>
      </w:r>
      <w:r w:rsidRPr="001520E6">
        <w:rPr>
          <w:rFonts w:eastAsiaTheme="majorEastAsia" w:cstheme="majorBidi"/>
          <w:szCs w:val="28"/>
        </w:rPr>
        <w:tab/>
      </w:r>
    </w:p>
    <w:p w14:paraId="246B5CB0" w14:textId="77777777" w:rsidR="001520E6" w:rsidRPr="001520E6" w:rsidRDefault="001520E6" w:rsidP="00D307EB">
      <w:pPr>
        <w:pStyle w:val="ListeParagraf"/>
        <w:numPr>
          <w:ilvl w:val="0"/>
          <w:numId w:val="23"/>
        </w:numPr>
        <w:rPr>
          <w:rFonts w:eastAsiaTheme="majorEastAsia" w:cstheme="majorBidi"/>
          <w:szCs w:val="28"/>
        </w:rPr>
      </w:pPr>
      <w:r w:rsidRPr="001520E6">
        <w:rPr>
          <w:rFonts w:eastAsiaTheme="majorEastAsia" w:cstheme="majorBidi"/>
          <w:szCs w:val="28"/>
        </w:rPr>
        <w:t>Çanakkale Valiliği Çevre Ve Şehircilik İl Müdürlüğü tarafından 07.09.2018 Tarihinde Onaylanan “İmar Planına Esas Jeolojik Jeoteknik Etüt Raporunda” Belirtilen Hususlara Uyulacak ve İnşaat aşamasında gerekli önlemler alınacaktır.</w:t>
      </w:r>
    </w:p>
    <w:p w14:paraId="45CF9059" w14:textId="77777777" w:rsidR="001520E6" w:rsidRPr="001520E6" w:rsidRDefault="001520E6" w:rsidP="00D307EB">
      <w:pPr>
        <w:pStyle w:val="ListeParagraf"/>
        <w:rPr>
          <w:rFonts w:eastAsiaTheme="majorEastAsia" w:cstheme="majorBidi"/>
          <w:szCs w:val="28"/>
        </w:rPr>
      </w:pPr>
      <w:r w:rsidRPr="001520E6">
        <w:rPr>
          <w:rFonts w:eastAsiaTheme="majorEastAsia" w:cstheme="majorBidi"/>
          <w:szCs w:val="28"/>
        </w:rPr>
        <w:t>Önlemli Alan-2.1: Önlem Alınabilecek Nitelikte Stabilite Sorunlu Alan olarak değerlendirilen alanlarda;</w:t>
      </w:r>
    </w:p>
    <w:p w14:paraId="46E179F4" w14:textId="77777777" w:rsidR="001520E6" w:rsidRPr="001520E6" w:rsidRDefault="001520E6" w:rsidP="00D307EB">
      <w:pPr>
        <w:pStyle w:val="ListeParagraf"/>
        <w:numPr>
          <w:ilvl w:val="0"/>
          <w:numId w:val="25"/>
        </w:numPr>
        <w:rPr>
          <w:rFonts w:eastAsiaTheme="majorEastAsia" w:cstheme="majorBidi"/>
          <w:szCs w:val="28"/>
        </w:rPr>
      </w:pPr>
      <w:r w:rsidRPr="001520E6">
        <w:rPr>
          <w:rFonts w:eastAsiaTheme="majorEastAsia" w:cstheme="majorBidi"/>
          <w:szCs w:val="28"/>
        </w:rPr>
        <w:t xml:space="preserve">Zemin etüt çalışmalarında sahada yapılacak kazılar, planlanacak yapı yükleri ve dış yükler de hesap edilerek yamaç boyunca stabilite analizleri yapılmalı, stabiliteyi sağlayacak uygun şekilde projelendirilmiş </w:t>
      </w:r>
      <w:proofErr w:type="spellStart"/>
      <w:r w:rsidRPr="001520E6">
        <w:rPr>
          <w:rFonts w:eastAsiaTheme="majorEastAsia" w:cstheme="majorBidi"/>
          <w:szCs w:val="28"/>
        </w:rPr>
        <w:t>palyelendirme</w:t>
      </w:r>
      <w:proofErr w:type="spellEnd"/>
      <w:r w:rsidRPr="001520E6">
        <w:rPr>
          <w:rFonts w:eastAsiaTheme="majorEastAsia" w:cstheme="majorBidi"/>
          <w:szCs w:val="28"/>
        </w:rPr>
        <w:t xml:space="preserve"> (basamaklandırma) ve istinat yapıları içeren mühendislik önlemleri belirlenmelidir. İnceleme alanında yapılan kazılar sonucunda oluşacak şevler tekniğine uygun istinat yapıları ile desteklenmelidir.</w:t>
      </w:r>
    </w:p>
    <w:p w14:paraId="53105464" w14:textId="77777777" w:rsidR="001520E6" w:rsidRPr="001520E6" w:rsidRDefault="001520E6" w:rsidP="00D307EB">
      <w:pPr>
        <w:pStyle w:val="ListeParagraf"/>
        <w:numPr>
          <w:ilvl w:val="0"/>
          <w:numId w:val="25"/>
        </w:numPr>
        <w:rPr>
          <w:rFonts w:eastAsiaTheme="majorEastAsia" w:cstheme="majorBidi"/>
          <w:szCs w:val="28"/>
        </w:rPr>
      </w:pPr>
      <w:r w:rsidRPr="001520E6">
        <w:rPr>
          <w:rFonts w:eastAsiaTheme="majorEastAsia" w:cstheme="majorBidi"/>
          <w:szCs w:val="28"/>
        </w:rPr>
        <w:t>Yapılaşma öncesi olabilecek muhtemel kaya düşmesini önlemek için inceleme alanı ve çevresinde bulunan ayrışmış, tabanla bağlantısız, askıda, kaya bloklarının ıslah edilmesi, temizlenmesi, oluşabilecek kaya düşmesini önleyecek/engelleyecek yöntemler uygulanması gerekmektedir.</w:t>
      </w:r>
    </w:p>
    <w:p w14:paraId="3482567F" w14:textId="77777777" w:rsidR="001520E6" w:rsidRPr="001520E6" w:rsidRDefault="001520E6" w:rsidP="00D307EB">
      <w:pPr>
        <w:pStyle w:val="ListeParagraf"/>
        <w:numPr>
          <w:ilvl w:val="0"/>
          <w:numId w:val="25"/>
        </w:numPr>
        <w:rPr>
          <w:rFonts w:eastAsiaTheme="majorEastAsia" w:cstheme="majorBidi"/>
          <w:szCs w:val="28"/>
        </w:rPr>
      </w:pPr>
      <w:r w:rsidRPr="001520E6">
        <w:rPr>
          <w:rFonts w:eastAsiaTheme="majorEastAsia" w:cstheme="majorBidi"/>
          <w:szCs w:val="28"/>
        </w:rPr>
        <w:t xml:space="preserve">Bu alanlarda yapılacak kazılarda oluşacak yarmalar uygun projelendirilmiş </w:t>
      </w:r>
      <w:proofErr w:type="spellStart"/>
      <w:r w:rsidRPr="001520E6">
        <w:rPr>
          <w:rFonts w:eastAsiaTheme="majorEastAsia" w:cstheme="majorBidi"/>
          <w:szCs w:val="28"/>
        </w:rPr>
        <w:t>iksa</w:t>
      </w:r>
      <w:proofErr w:type="spellEnd"/>
      <w:r w:rsidRPr="001520E6">
        <w:rPr>
          <w:rFonts w:eastAsiaTheme="majorEastAsia" w:cstheme="majorBidi"/>
          <w:szCs w:val="28"/>
        </w:rPr>
        <w:t xml:space="preserve"> önlemleri ile korunmalı, yüzey ve atık suları drenaj yöntemiyle yüzeyden uzaklaştırılmalıdır.</w:t>
      </w:r>
    </w:p>
    <w:p w14:paraId="073D1BA2" w14:textId="77777777" w:rsidR="001520E6" w:rsidRPr="001520E6" w:rsidRDefault="001520E6" w:rsidP="00D307EB">
      <w:pPr>
        <w:pStyle w:val="ListeParagraf"/>
        <w:numPr>
          <w:ilvl w:val="0"/>
          <w:numId w:val="25"/>
        </w:numPr>
        <w:rPr>
          <w:rFonts w:eastAsiaTheme="majorEastAsia" w:cstheme="majorBidi"/>
          <w:szCs w:val="28"/>
        </w:rPr>
      </w:pPr>
      <w:r w:rsidRPr="001520E6">
        <w:rPr>
          <w:rFonts w:eastAsiaTheme="majorEastAsia" w:cstheme="majorBidi"/>
          <w:szCs w:val="28"/>
        </w:rPr>
        <w:t>Alanda temel kazısı derinliği, çevredeki yapılar, yol ve şevler dikkate alınarak alınacak önlemler belirlenmelidir. Bu çalışmalar doğrultusunda kazı güvenliği için gerekli önlemler alındıktan sonra kazıya başlanmalı ve kontrolsüz kazı yapılmamalıdır.</w:t>
      </w:r>
    </w:p>
    <w:p w14:paraId="4E59D2FE" w14:textId="77777777" w:rsidR="001520E6" w:rsidRPr="001520E6" w:rsidRDefault="001520E6" w:rsidP="00D307EB">
      <w:pPr>
        <w:pStyle w:val="ListeParagraf"/>
        <w:numPr>
          <w:ilvl w:val="0"/>
          <w:numId w:val="25"/>
        </w:numPr>
        <w:rPr>
          <w:rFonts w:eastAsiaTheme="majorEastAsia" w:cstheme="majorBidi"/>
          <w:szCs w:val="28"/>
        </w:rPr>
      </w:pPr>
      <w:r w:rsidRPr="001520E6">
        <w:rPr>
          <w:rFonts w:eastAsiaTheme="majorEastAsia" w:cstheme="majorBidi"/>
          <w:szCs w:val="28"/>
        </w:rPr>
        <w:t>Temellerin aynı birimler üzerine oturtulmasına özen gösterilmelidir. Farklı birimlere oturacak temeller için uygun projeler geliştirilmelidir.</w:t>
      </w:r>
    </w:p>
    <w:p w14:paraId="67003C81" w14:textId="77777777" w:rsidR="001520E6" w:rsidRPr="001520E6" w:rsidRDefault="001520E6" w:rsidP="00D307EB">
      <w:pPr>
        <w:pStyle w:val="ListeParagraf"/>
        <w:numPr>
          <w:ilvl w:val="0"/>
          <w:numId w:val="25"/>
        </w:numPr>
        <w:rPr>
          <w:rFonts w:eastAsiaTheme="majorEastAsia" w:cstheme="majorBidi"/>
          <w:szCs w:val="28"/>
        </w:rPr>
      </w:pPr>
      <w:r w:rsidRPr="001520E6">
        <w:rPr>
          <w:rFonts w:eastAsiaTheme="majorEastAsia" w:cstheme="majorBidi"/>
          <w:szCs w:val="28"/>
        </w:rPr>
        <w:t>İnceleme alanında temel tipi ve derinliği ile yapı yüklerinin taşıttırılacağı, seviyelerin mühendislik parametreleri (şişme, oturma, taşıma gücü ve stabilite analizi) projeye esas zemin etüt çalışmalarında ayrıntılı olarak belirlenmeli, bu çalışmalar sonunda belirlenecek zemin iyileştirme yöntemleri uygulandıktan sonra yapılaşmaya gidilmelidir.</w:t>
      </w:r>
    </w:p>
    <w:p w14:paraId="0F1DFFBA" w14:textId="77777777" w:rsidR="001520E6" w:rsidRPr="001520E6" w:rsidRDefault="001520E6" w:rsidP="00D307EB">
      <w:pPr>
        <w:pStyle w:val="ListeParagraf"/>
        <w:numPr>
          <w:ilvl w:val="0"/>
          <w:numId w:val="23"/>
        </w:numPr>
        <w:rPr>
          <w:rFonts w:eastAsiaTheme="majorEastAsia" w:cstheme="majorBidi"/>
          <w:szCs w:val="28"/>
        </w:rPr>
      </w:pPr>
      <w:r w:rsidRPr="001520E6">
        <w:rPr>
          <w:rFonts w:eastAsiaTheme="majorEastAsia" w:cstheme="majorBidi"/>
          <w:szCs w:val="28"/>
        </w:rPr>
        <w:t>Afet Bölgelerinde Yapılacak Yapılar Hakkındaki Yönetmelik Hükümlerine Uyulacaktır.</w:t>
      </w:r>
    </w:p>
    <w:p w14:paraId="31770A1B" w14:textId="137B2199" w:rsidR="00D307EB" w:rsidRDefault="001520E6" w:rsidP="00D307EB">
      <w:pPr>
        <w:pStyle w:val="ListeParagraf"/>
        <w:numPr>
          <w:ilvl w:val="0"/>
          <w:numId w:val="23"/>
        </w:numPr>
        <w:rPr>
          <w:rFonts w:eastAsiaTheme="majorEastAsia" w:cstheme="majorBidi"/>
          <w:szCs w:val="28"/>
        </w:rPr>
      </w:pPr>
      <w:r w:rsidRPr="001520E6">
        <w:rPr>
          <w:rFonts w:eastAsiaTheme="majorEastAsia" w:cstheme="majorBidi"/>
          <w:szCs w:val="28"/>
        </w:rPr>
        <w:t>Deprem Bölgelerinde Yapılacak Binalar Hakkındaki Yönetmelik Hükümlerine Uyulacaktır.</w:t>
      </w:r>
    </w:p>
    <w:p w14:paraId="6F24206A" w14:textId="77777777" w:rsidR="00BE020A" w:rsidRDefault="00BE020A" w:rsidP="00BE020A">
      <w:pPr>
        <w:rPr>
          <w:rFonts w:eastAsiaTheme="majorEastAsia" w:cstheme="majorBidi"/>
          <w:szCs w:val="28"/>
        </w:rPr>
      </w:pPr>
    </w:p>
    <w:p w14:paraId="4AB8C1B8" w14:textId="77777777" w:rsidR="00BE020A" w:rsidRDefault="00BE020A" w:rsidP="00BE020A">
      <w:pPr>
        <w:rPr>
          <w:rFonts w:eastAsiaTheme="majorEastAsia" w:cstheme="majorBidi"/>
          <w:szCs w:val="28"/>
        </w:rPr>
      </w:pPr>
    </w:p>
    <w:p w14:paraId="0E0F0ABF" w14:textId="77777777" w:rsidR="00440DD6" w:rsidRDefault="00440DD6" w:rsidP="00BE020A">
      <w:pPr>
        <w:rPr>
          <w:rFonts w:eastAsiaTheme="majorEastAsia" w:cstheme="majorBidi"/>
          <w:szCs w:val="28"/>
        </w:rPr>
      </w:pPr>
    </w:p>
    <w:p w14:paraId="07B0242A" w14:textId="77777777" w:rsidR="00BE020A" w:rsidRDefault="00BE020A" w:rsidP="00BE020A">
      <w:pPr>
        <w:rPr>
          <w:rFonts w:eastAsiaTheme="majorEastAsia" w:cstheme="majorBidi"/>
          <w:szCs w:val="28"/>
        </w:rPr>
      </w:pPr>
    </w:p>
    <w:p w14:paraId="35B164CB" w14:textId="77777777" w:rsidR="00BE020A" w:rsidRDefault="00BE020A" w:rsidP="00BE020A">
      <w:pPr>
        <w:rPr>
          <w:rFonts w:eastAsiaTheme="majorEastAsia" w:cstheme="majorBidi"/>
          <w:szCs w:val="28"/>
        </w:rPr>
      </w:pPr>
    </w:p>
    <w:p w14:paraId="1FE1B06D" w14:textId="77777777" w:rsidR="00BE020A" w:rsidRPr="00BE020A" w:rsidRDefault="00BE020A" w:rsidP="00BE020A">
      <w:pPr>
        <w:rPr>
          <w:rFonts w:eastAsiaTheme="majorEastAsia" w:cstheme="majorBidi"/>
          <w:szCs w:val="28"/>
        </w:rPr>
      </w:pPr>
    </w:p>
    <w:p w14:paraId="1F5F5127" w14:textId="77777777" w:rsidR="00D307EB" w:rsidRPr="00D307EB" w:rsidRDefault="00D307EB" w:rsidP="00D307EB">
      <w:pPr>
        <w:rPr>
          <w:rFonts w:eastAsiaTheme="majorEastAsia" w:cstheme="majorBidi"/>
          <w:b/>
          <w:bCs/>
          <w:szCs w:val="28"/>
          <w:u w:val="single"/>
        </w:rPr>
      </w:pPr>
      <w:r w:rsidRPr="00D307EB">
        <w:rPr>
          <w:rFonts w:eastAsiaTheme="majorEastAsia" w:cstheme="majorBidi"/>
          <w:b/>
          <w:bCs/>
          <w:szCs w:val="28"/>
          <w:u w:val="single"/>
        </w:rPr>
        <w:t>ÖZEL HÜKÜMLER</w:t>
      </w:r>
    </w:p>
    <w:bookmarkEnd w:id="39"/>
    <w:p w14:paraId="608EB6D8" w14:textId="77777777" w:rsidR="006E709C" w:rsidRPr="006E709C" w:rsidRDefault="006E709C" w:rsidP="006E709C">
      <w:pPr>
        <w:numPr>
          <w:ilvl w:val="0"/>
          <w:numId w:val="27"/>
        </w:numPr>
        <w:rPr>
          <w:rFonts w:eastAsiaTheme="majorEastAsia" w:cstheme="majorBidi"/>
          <w:szCs w:val="28"/>
        </w:rPr>
      </w:pPr>
      <w:r w:rsidRPr="006E709C">
        <w:rPr>
          <w:rFonts w:eastAsiaTheme="majorEastAsia" w:cstheme="majorBidi"/>
          <w:szCs w:val="28"/>
        </w:rPr>
        <w:t xml:space="preserve">Gelişme Konut Alanları İçerisinde En Küçük Parsel Büyüklüğü 440 m2 Olacak Şekilde Toplam 25 Adet Konut Parseli Oluşacak Ve Her Bir Konut Parseli İçerisinde de 1 Adet Bağımsız Bölüm Yer Alacaktır. Yapılanma Koşulları TAKS: 0,25 KAKS: 0.50 Ayrık Nizam-2 Kat, Yapı Yaklaşma Mesafeleri Yollardan 5 Metre Komşu Parsellerden 3 Metre Olacaktır. </w:t>
      </w:r>
    </w:p>
    <w:p w14:paraId="5E096A76" w14:textId="6A5F62EE" w:rsidR="006E709C" w:rsidRDefault="006E709C" w:rsidP="006E709C">
      <w:pPr>
        <w:numPr>
          <w:ilvl w:val="0"/>
          <w:numId w:val="27"/>
        </w:numPr>
        <w:rPr>
          <w:rFonts w:eastAsiaTheme="majorEastAsia" w:cstheme="majorBidi"/>
          <w:szCs w:val="28"/>
        </w:rPr>
      </w:pPr>
      <w:r w:rsidRPr="006E709C">
        <w:rPr>
          <w:rFonts w:eastAsiaTheme="majorEastAsia" w:cstheme="majorBidi"/>
          <w:szCs w:val="28"/>
        </w:rPr>
        <w:t>Yapıların +0.00 kotu yapının tabi zemine oturduğu köşe noktaları ortalamasından belirlenecektir. Su basman seviyesi arazinin eğim durumuna göre maksimum +2.00 metre olabilir.</w:t>
      </w:r>
      <w:r w:rsidR="008A3E1B">
        <w:rPr>
          <w:rFonts w:eastAsiaTheme="majorEastAsia" w:cstheme="majorBidi"/>
          <w:szCs w:val="28"/>
        </w:rPr>
        <w:t xml:space="preserve">   </w:t>
      </w:r>
    </w:p>
    <w:p w14:paraId="7CE09D35" w14:textId="77777777" w:rsidR="00440DD6" w:rsidRDefault="00440DD6" w:rsidP="00440DD6">
      <w:pPr>
        <w:rPr>
          <w:rFonts w:eastAsiaTheme="majorEastAsia" w:cstheme="majorBidi"/>
          <w:szCs w:val="28"/>
        </w:rPr>
      </w:pPr>
    </w:p>
    <w:p w14:paraId="40909EFC" w14:textId="002464AE" w:rsidR="008A3E1B" w:rsidRDefault="008A3E1B" w:rsidP="00CB2444">
      <w:pPr>
        <w:pStyle w:val="Balk2"/>
        <w:jc w:val="center"/>
      </w:pPr>
      <w:bookmarkStart w:id="41" w:name="_Toc189483891"/>
      <w:r>
        <w:t>ÖNERİ UYGULAMA İMAR PLANI NOTLARI</w:t>
      </w:r>
      <w:bookmarkEnd w:id="41"/>
    </w:p>
    <w:p w14:paraId="1CC73942" w14:textId="77777777" w:rsidR="0008202B" w:rsidRDefault="0008202B" w:rsidP="0008202B"/>
    <w:p w14:paraId="632B4F10" w14:textId="77777777" w:rsidR="00415D62" w:rsidRPr="001520E6" w:rsidRDefault="00415D62" w:rsidP="00415D62">
      <w:pPr>
        <w:pStyle w:val="ListeParagraf"/>
        <w:rPr>
          <w:rFonts w:eastAsiaTheme="majorEastAsia" w:cstheme="majorBidi"/>
          <w:szCs w:val="28"/>
          <w:u w:val="single"/>
        </w:rPr>
      </w:pPr>
      <w:r w:rsidRPr="001520E6">
        <w:rPr>
          <w:rFonts w:eastAsiaTheme="majorEastAsia" w:cstheme="majorBidi"/>
          <w:szCs w:val="28"/>
          <w:u w:val="single"/>
        </w:rPr>
        <w:t>GENEL HÜKÜMLER</w:t>
      </w:r>
    </w:p>
    <w:p w14:paraId="0F84F79A" w14:textId="1CC9F677" w:rsidR="00415D62" w:rsidRPr="00415D62" w:rsidRDefault="00415D62" w:rsidP="00415D62">
      <w:pPr>
        <w:pStyle w:val="ListeParagraf"/>
        <w:numPr>
          <w:ilvl w:val="0"/>
          <w:numId w:val="33"/>
        </w:numPr>
        <w:rPr>
          <w:rFonts w:eastAsiaTheme="majorEastAsia" w:cstheme="majorBidi"/>
          <w:szCs w:val="28"/>
        </w:rPr>
      </w:pPr>
      <w:r w:rsidRPr="00415D62">
        <w:rPr>
          <w:rFonts w:eastAsiaTheme="majorEastAsia" w:cstheme="majorBidi"/>
          <w:szCs w:val="28"/>
        </w:rPr>
        <w:t>Meri 1/100 000 Ölçekli Balıkesir-Çanakkale Planlama Bölgesi Çevre Düzeni Planı/Plan Hükümleri Aynen Geçerlidir.</w:t>
      </w:r>
    </w:p>
    <w:p w14:paraId="7B1B79CD" w14:textId="752CE859" w:rsidR="00415D62" w:rsidRPr="00415D62" w:rsidRDefault="00415D62" w:rsidP="00415D62">
      <w:pPr>
        <w:pStyle w:val="ListeParagraf"/>
        <w:numPr>
          <w:ilvl w:val="0"/>
          <w:numId w:val="33"/>
        </w:numPr>
        <w:rPr>
          <w:rFonts w:eastAsiaTheme="majorEastAsia" w:cstheme="majorBidi"/>
          <w:szCs w:val="28"/>
        </w:rPr>
      </w:pPr>
      <w:r w:rsidRPr="00415D62">
        <w:rPr>
          <w:rFonts w:eastAsiaTheme="majorEastAsia" w:cstheme="majorBidi"/>
          <w:szCs w:val="28"/>
        </w:rPr>
        <w:t>Mekânsal Planlar Yapım Yönetmeliği ve 3194 Sayılı İmar Kanunu ve İlgi Yönetmelik Hükümleri Aynen Geçerlidir.</w:t>
      </w:r>
    </w:p>
    <w:p w14:paraId="681CA9C7" w14:textId="77777777" w:rsidR="00415D62" w:rsidRPr="00415D62" w:rsidRDefault="00415D62" w:rsidP="00415D62">
      <w:pPr>
        <w:pStyle w:val="ListeParagraf"/>
        <w:numPr>
          <w:ilvl w:val="0"/>
          <w:numId w:val="33"/>
        </w:numPr>
        <w:rPr>
          <w:rFonts w:eastAsiaTheme="majorEastAsia" w:cstheme="majorBidi"/>
          <w:szCs w:val="28"/>
        </w:rPr>
      </w:pPr>
      <w:r w:rsidRPr="00415D62">
        <w:rPr>
          <w:rFonts w:eastAsiaTheme="majorEastAsia" w:cstheme="majorBidi"/>
          <w:szCs w:val="28"/>
        </w:rPr>
        <w:t>İnşaat Yoğunluk Hesapları Net Alan Üzerinden Yapılacaktır. İfraz, Yol Terki Vb. Uygulamalar Tamamlanmadan İnşaat Uygulamasına Geçilemez.</w:t>
      </w:r>
    </w:p>
    <w:p w14:paraId="2EAA1E52" w14:textId="77777777" w:rsidR="00415D62" w:rsidRPr="00415D62" w:rsidRDefault="00415D62" w:rsidP="00415D62">
      <w:pPr>
        <w:pStyle w:val="ListeParagraf"/>
        <w:numPr>
          <w:ilvl w:val="0"/>
          <w:numId w:val="33"/>
        </w:numPr>
        <w:rPr>
          <w:rFonts w:eastAsiaTheme="majorEastAsia" w:cstheme="majorBidi"/>
          <w:szCs w:val="28"/>
        </w:rPr>
      </w:pPr>
      <w:r w:rsidRPr="00415D62">
        <w:rPr>
          <w:rFonts w:eastAsiaTheme="majorEastAsia" w:cstheme="majorBidi"/>
          <w:szCs w:val="28"/>
        </w:rPr>
        <w:t>Çanakkale Kültür Varlıklarını Koruma Bölge Kurulu Müdürlüğü’nün 318783 sayılı yazıları gereği; Planlama Alanı İçerisinde İleride Yapılacak Uygulamalarda Herhangi Bir Kültür Varlığına Rastlanması Durumunda Çalışmalar Durdurulacak ve 2863 Sayılı Yasanın 4.Maddesi Hükümleri Doğrultusunda En Yakın Mülki Amirliğe, Köyde Muhtara veya Müze Müdürlüğüne Haber Verilecektir.</w:t>
      </w:r>
    </w:p>
    <w:p w14:paraId="4F5A0043" w14:textId="77777777" w:rsidR="00415D62" w:rsidRPr="00415D62" w:rsidRDefault="00415D62" w:rsidP="00415D62">
      <w:pPr>
        <w:pStyle w:val="ListeParagraf"/>
        <w:numPr>
          <w:ilvl w:val="0"/>
          <w:numId w:val="33"/>
        </w:numPr>
        <w:rPr>
          <w:rFonts w:eastAsiaTheme="majorEastAsia" w:cstheme="majorBidi"/>
          <w:szCs w:val="28"/>
        </w:rPr>
      </w:pPr>
      <w:r w:rsidRPr="00415D62">
        <w:rPr>
          <w:rFonts w:eastAsiaTheme="majorEastAsia" w:cstheme="majorBidi"/>
          <w:szCs w:val="28"/>
        </w:rPr>
        <w:t>DSİ 25. Bölge Müdürlüğü, 252.Şube Müdürlüğü’nün 11.04.2018 tarih 256999 sayılı yazılarında belirtilen hususlara uyulacaktır.</w:t>
      </w:r>
    </w:p>
    <w:p w14:paraId="4AC8E753" w14:textId="77777777" w:rsidR="00415D62" w:rsidRPr="001520E6" w:rsidRDefault="00415D62" w:rsidP="00415D62">
      <w:pPr>
        <w:pStyle w:val="ListeParagraf"/>
        <w:numPr>
          <w:ilvl w:val="0"/>
          <w:numId w:val="24"/>
        </w:numPr>
        <w:rPr>
          <w:rFonts w:eastAsiaTheme="majorEastAsia" w:cstheme="majorBidi"/>
          <w:szCs w:val="28"/>
        </w:rPr>
      </w:pPr>
      <w:r w:rsidRPr="001520E6">
        <w:rPr>
          <w:rFonts w:eastAsiaTheme="majorEastAsia" w:cstheme="majorBidi"/>
          <w:szCs w:val="28"/>
        </w:rPr>
        <w:t>Su ihtiyacının yer altı suyundan sağlanması halinde, 167 sayılı Yasa uyarınca DSİ Kuruluşu’ndan izin alınacaktır.</w:t>
      </w:r>
    </w:p>
    <w:p w14:paraId="4271DE43" w14:textId="25E19C12" w:rsidR="00415D62" w:rsidRPr="00415D62" w:rsidRDefault="00415D62" w:rsidP="00415D62">
      <w:pPr>
        <w:pStyle w:val="ListeParagraf"/>
        <w:numPr>
          <w:ilvl w:val="0"/>
          <w:numId w:val="24"/>
        </w:numPr>
        <w:rPr>
          <w:rFonts w:eastAsiaTheme="majorEastAsia" w:cstheme="majorBidi"/>
          <w:szCs w:val="28"/>
        </w:rPr>
      </w:pPr>
      <w:r w:rsidRPr="001520E6">
        <w:rPr>
          <w:rFonts w:eastAsiaTheme="majorEastAsia" w:cstheme="majorBidi"/>
          <w:szCs w:val="28"/>
        </w:rPr>
        <w:t>Atık Suların Çözümünde; 31 Aralık 2004 tarih 25687 sayılı Resmî Gazetede yayımlanan “Su Kirliliği Kontrolü Yönetmeliği” Hükümlerine uyulacaktır.</w:t>
      </w:r>
    </w:p>
    <w:p w14:paraId="19E50A67" w14:textId="6088C584" w:rsidR="00415D62" w:rsidRPr="00415D62" w:rsidRDefault="00415D62" w:rsidP="00415D62">
      <w:pPr>
        <w:ind w:left="568"/>
        <w:rPr>
          <w:rFonts w:eastAsiaTheme="majorEastAsia" w:cstheme="majorBidi"/>
          <w:szCs w:val="28"/>
        </w:rPr>
      </w:pPr>
      <w:r w:rsidRPr="00415D62">
        <w:rPr>
          <w:rFonts w:eastAsiaTheme="majorEastAsia" w:cstheme="majorBidi"/>
          <w:b/>
          <w:bCs/>
          <w:szCs w:val="28"/>
        </w:rPr>
        <w:t>6.</w:t>
      </w:r>
      <w:r w:rsidRPr="00415D62">
        <w:rPr>
          <w:rFonts w:eastAsiaTheme="majorEastAsia" w:cstheme="majorBidi"/>
          <w:szCs w:val="28"/>
        </w:rPr>
        <w:t>UEDAŞ Çanakkale Kontrol Mühendisliği’nin 12.04.2018 Tarih, 16962 Sayılı Yazılarına İstinaden; Alanda Kurulacak Konutların Enerji İhtiyaçlarının Karşılanabilmesi İçin 1 Adet 4 Metreye 8 Metre Ebatlarında Trafo Yeri Oluşturulacaktır.</w:t>
      </w:r>
    </w:p>
    <w:p w14:paraId="02CCC905" w14:textId="6FBC1FC6" w:rsidR="00415D62" w:rsidRPr="00415D62" w:rsidRDefault="00415D62" w:rsidP="00415D62">
      <w:pPr>
        <w:ind w:left="284"/>
        <w:rPr>
          <w:rFonts w:eastAsiaTheme="majorEastAsia" w:cstheme="majorBidi"/>
          <w:szCs w:val="28"/>
        </w:rPr>
      </w:pPr>
      <w:r w:rsidRPr="002769A1">
        <w:rPr>
          <w:rFonts w:eastAsiaTheme="majorEastAsia" w:cstheme="majorBidi"/>
          <w:b/>
          <w:bCs/>
          <w:szCs w:val="28"/>
        </w:rPr>
        <w:t>7.</w:t>
      </w:r>
      <w:r w:rsidRPr="00415D62">
        <w:rPr>
          <w:rFonts w:eastAsiaTheme="majorEastAsia" w:cstheme="majorBidi"/>
          <w:szCs w:val="28"/>
        </w:rPr>
        <w:t>2872 Sayılı Çevre Kanunu ve İlgi Yönetmelik Hükümlerine Uyulacaktır.</w:t>
      </w:r>
    </w:p>
    <w:p w14:paraId="05486FC1" w14:textId="0F1A5378" w:rsidR="00415D62" w:rsidRDefault="00415D62" w:rsidP="00415D62">
      <w:pPr>
        <w:ind w:left="284"/>
        <w:rPr>
          <w:rFonts w:eastAsiaTheme="majorEastAsia" w:cstheme="majorBidi"/>
          <w:szCs w:val="28"/>
        </w:rPr>
      </w:pPr>
      <w:r w:rsidRPr="00415D62">
        <w:rPr>
          <w:rFonts w:eastAsiaTheme="majorEastAsia" w:cstheme="majorBidi"/>
          <w:b/>
          <w:bCs/>
          <w:szCs w:val="28"/>
        </w:rPr>
        <w:t>8.</w:t>
      </w:r>
      <w:r w:rsidRPr="00415D62">
        <w:rPr>
          <w:rFonts w:eastAsiaTheme="majorEastAsia" w:cstheme="majorBidi"/>
          <w:szCs w:val="28"/>
        </w:rPr>
        <w:t>01.07.1993 tarih 21624 sayılı Resmî Gazetede Yayımlanarak Yürürlüğe Giren “Otopark Yönetmeliği” Hükümlerine Uyulacaktır.</w:t>
      </w:r>
    </w:p>
    <w:p w14:paraId="135C60BB" w14:textId="77777777" w:rsidR="009E02C4" w:rsidRPr="00415D62" w:rsidRDefault="009E02C4" w:rsidP="00415D62">
      <w:pPr>
        <w:ind w:left="284"/>
        <w:rPr>
          <w:rFonts w:eastAsiaTheme="majorEastAsia" w:cstheme="majorBidi"/>
          <w:szCs w:val="28"/>
        </w:rPr>
      </w:pPr>
    </w:p>
    <w:p w14:paraId="46F3F5AA" w14:textId="74C413D6" w:rsidR="00415D62" w:rsidRPr="00415D62" w:rsidRDefault="00415D62" w:rsidP="00415D62">
      <w:pPr>
        <w:ind w:left="284"/>
        <w:rPr>
          <w:rFonts w:eastAsiaTheme="majorEastAsia" w:cstheme="majorBidi"/>
          <w:szCs w:val="28"/>
        </w:rPr>
      </w:pPr>
      <w:r w:rsidRPr="00415D62">
        <w:rPr>
          <w:rFonts w:eastAsiaTheme="majorEastAsia" w:cstheme="majorBidi"/>
          <w:b/>
          <w:bCs/>
          <w:szCs w:val="28"/>
        </w:rPr>
        <w:t>9.</w:t>
      </w:r>
      <w:r w:rsidR="009E02C4">
        <w:rPr>
          <w:rFonts w:eastAsiaTheme="majorEastAsia" w:cstheme="majorBidi"/>
          <w:b/>
          <w:bCs/>
          <w:szCs w:val="28"/>
        </w:rPr>
        <w:t xml:space="preserve"> </w:t>
      </w:r>
      <w:r w:rsidRPr="00415D62">
        <w:rPr>
          <w:rFonts w:eastAsiaTheme="majorEastAsia" w:cstheme="majorBidi"/>
          <w:szCs w:val="28"/>
        </w:rPr>
        <w:t xml:space="preserve">25.08.1988 tarih 19910 sayılı Resmî Gazetede yayımlanarak yürürlüğe giren Sığınak Yönetmeliği ve 31.12.2010 tarih 27802 sayılı Resmî Gazetede yayımlanarak yürürlüğe </w:t>
      </w:r>
      <w:r w:rsidR="009E02C4" w:rsidRPr="00415D62">
        <w:rPr>
          <w:rFonts w:eastAsiaTheme="majorEastAsia" w:cstheme="majorBidi"/>
          <w:szCs w:val="28"/>
        </w:rPr>
        <w:t>giren</w:t>
      </w:r>
      <w:r w:rsidR="009E02C4" w:rsidRPr="00415D62">
        <w:rPr>
          <w:rFonts w:eastAsiaTheme="majorEastAsia" w:cstheme="majorBidi"/>
          <w:b/>
          <w:bCs/>
          <w:szCs w:val="28"/>
        </w:rPr>
        <w:t>.</w:t>
      </w:r>
      <w:r w:rsidR="009E02C4" w:rsidRPr="00415D62">
        <w:rPr>
          <w:rFonts w:eastAsiaTheme="majorEastAsia" w:cstheme="majorBidi"/>
          <w:szCs w:val="28"/>
        </w:rPr>
        <w:t xml:space="preserve"> Sığınak</w:t>
      </w:r>
      <w:r w:rsidRPr="00415D62">
        <w:rPr>
          <w:rFonts w:eastAsiaTheme="majorEastAsia" w:cstheme="majorBidi"/>
          <w:szCs w:val="28"/>
        </w:rPr>
        <w:t xml:space="preserve"> Yönetmeliğinde Değişiklik Yapılması Hakkında Yönetmelik hükümlerine uyulacaktır.</w:t>
      </w:r>
    </w:p>
    <w:p w14:paraId="18244E39" w14:textId="2D0C1CC1" w:rsidR="00415D62" w:rsidRPr="00415D62" w:rsidRDefault="009E02C4" w:rsidP="00415D62">
      <w:pPr>
        <w:ind w:left="284"/>
        <w:rPr>
          <w:rFonts w:eastAsiaTheme="majorEastAsia" w:cstheme="majorBidi"/>
          <w:szCs w:val="28"/>
        </w:rPr>
      </w:pPr>
      <w:r>
        <w:rPr>
          <w:rFonts w:eastAsiaTheme="majorEastAsia" w:cstheme="majorBidi"/>
          <w:b/>
          <w:bCs/>
          <w:szCs w:val="28"/>
        </w:rPr>
        <w:t>10</w:t>
      </w:r>
      <w:r w:rsidR="00415D62" w:rsidRPr="00415D62">
        <w:rPr>
          <w:rFonts w:eastAsiaTheme="majorEastAsia" w:cstheme="majorBidi"/>
          <w:b/>
          <w:bCs/>
          <w:szCs w:val="28"/>
        </w:rPr>
        <w:t>.</w:t>
      </w:r>
      <w:r w:rsidR="00415D62" w:rsidRPr="00415D62">
        <w:rPr>
          <w:rFonts w:eastAsiaTheme="majorEastAsia" w:cstheme="majorBidi"/>
          <w:szCs w:val="28"/>
        </w:rPr>
        <w:t xml:space="preserve">19.12.2007 Tarih </w:t>
      </w:r>
      <w:r w:rsidR="00EA58E5" w:rsidRPr="00415D62">
        <w:rPr>
          <w:rFonts w:eastAsiaTheme="majorEastAsia" w:cstheme="majorBidi"/>
          <w:szCs w:val="28"/>
        </w:rPr>
        <w:t>ve</w:t>
      </w:r>
      <w:r w:rsidR="00415D62" w:rsidRPr="00415D62">
        <w:rPr>
          <w:rFonts w:eastAsiaTheme="majorEastAsia" w:cstheme="majorBidi"/>
          <w:szCs w:val="28"/>
        </w:rPr>
        <w:t xml:space="preserve"> 26735 Sayılı Resmî Gazetede Yayınlanarak Yürürlüğe Giren 7126 Sayılı Sivil Savunma Kanunun Ek 9.Maddesine Göre “Binaların Yangından Korunması Hakkında Yönetmelik” Hükümlerine Uyulacaktır. </w:t>
      </w:r>
      <w:r w:rsidR="00415D62" w:rsidRPr="00415D62">
        <w:rPr>
          <w:rFonts w:eastAsiaTheme="majorEastAsia" w:cstheme="majorBidi"/>
          <w:szCs w:val="28"/>
        </w:rPr>
        <w:tab/>
      </w:r>
    </w:p>
    <w:p w14:paraId="43D9923C" w14:textId="6F09062D" w:rsidR="00415D62" w:rsidRPr="00415D62" w:rsidRDefault="00415D62" w:rsidP="00415D62">
      <w:pPr>
        <w:ind w:left="284"/>
        <w:rPr>
          <w:rFonts w:eastAsiaTheme="majorEastAsia" w:cstheme="majorBidi"/>
          <w:szCs w:val="28"/>
        </w:rPr>
      </w:pPr>
      <w:r w:rsidRPr="00415D62">
        <w:rPr>
          <w:rFonts w:eastAsiaTheme="majorEastAsia" w:cstheme="majorBidi"/>
          <w:b/>
          <w:bCs/>
          <w:szCs w:val="28"/>
        </w:rPr>
        <w:t>1</w:t>
      </w:r>
      <w:r w:rsidR="009E02C4">
        <w:rPr>
          <w:rFonts w:eastAsiaTheme="majorEastAsia" w:cstheme="majorBidi"/>
          <w:b/>
          <w:bCs/>
          <w:szCs w:val="28"/>
        </w:rPr>
        <w:t>1</w:t>
      </w:r>
      <w:r w:rsidRPr="00415D62">
        <w:rPr>
          <w:rFonts w:eastAsiaTheme="majorEastAsia" w:cstheme="majorBidi"/>
          <w:b/>
          <w:bCs/>
          <w:szCs w:val="28"/>
        </w:rPr>
        <w:t>.</w:t>
      </w:r>
      <w:r w:rsidRPr="00415D62">
        <w:rPr>
          <w:rFonts w:eastAsiaTheme="majorEastAsia" w:cstheme="majorBidi"/>
          <w:szCs w:val="28"/>
        </w:rPr>
        <w:t xml:space="preserve">Çanakkale Valiliği Çevre </w:t>
      </w:r>
      <w:r w:rsidR="00EA58E5" w:rsidRPr="00415D62">
        <w:rPr>
          <w:rFonts w:eastAsiaTheme="majorEastAsia" w:cstheme="majorBidi"/>
          <w:szCs w:val="28"/>
        </w:rPr>
        <w:t>ve</w:t>
      </w:r>
      <w:r w:rsidRPr="00415D62">
        <w:rPr>
          <w:rFonts w:eastAsiaTheme="majorEastAsia" w:cstheme="majorBidi"/>
          <w:szCs w:val="28"/>
        </w:rPr>
        <w:t xml:space="preserve"> Şehircilik İl Müdürlüğü tarafından 07.09.2018 Tarihinde Onaylanan “İmar Planına Esas Jeolojik Jeoteknik Etüt Raporunda” Belirtilen Hususlara Uyulacak ve İnşaat aşamasında gerekli önlemler alınacaktır.</w:t>
      </w:r>
    </w:p>
    <w:p w14:paraId="0CCBE41D" w14:textId="77777777" w:rsidR="00415D62" w:rsidRPr="001520E6" w:rsidRDefault="00415D62" w:rsidP="00415D62">
      <w:pPr>
        <w:pStyle w:val="ListeParagraf"/>
        <w:rPr>
          <w:rFonts w:eastAsiaTheme="majorEastAsia" w:cstheme="majorBidi"/>
          <w:szCs w:val="28"/>
        </w:rPr>
      </w:pPr>
      <w:r w:rsidRPr="001520E6">
        <w:rPr>
          <w:rFonts w:eastAsiaTheme="majorEastAsia" w:cstheme="majorBidi"/>
          <w:szCs w:val="28"/>
        </w:rPr>
        <w:t>Önlemli Alan-2.1: Önlem Alınabilecek Nitelikte Stabilite Sorunlu Alan olarak değerlendirilen alanlarda;</w:t>
      </w:r>
    </w:p>
    <w:p w14:paraId="04FAD79F" w14:textId="77777777" w:rsidR="00415D62" w:rsidRPr="001520E6" w:rsidRDefault="00415D62" w:rsidP="00415D62">
      <w:pPr>
        <w:pStyle w:val="ListeParagraf"/>
        <w:numPr>
          <w:ilvl w:val="0"/>
          <w:numId w:val="25"/>
        </w:numPr>
        <w:rPr>
          <w:rFonts w:eastAsiaTheme="majorEastAsia" w:cstheme="majorBidi"/>
          <w:szCs w:val="28"/>
        </w:rPr>
      </w:pPr>
      <w:r w:rsidRPr="001520E6">
        <w:rPr>
          <w:rFonts w:eastAsiaTheme="majorEastAsia" w:cstheme="majorBidi"/>
          <w:szCs w:val="28"/>
        </w:rPr>
        <w:t xml:space="preserve">Zemin etüt çalışmalarında sahada yapılacak kazılar, planlanacak yapı yükleri ve dış yükler de hesap edilerek yamaç boyunca stabilite analizleri yapılmalı, stabiliteyi sağlayacak uygun şekilde projelendirilmiş </w:t>
      </w:r>
      <w:proofErr w:type="spellStart"/>
      <w:r w:rsidRPr="001520E6">
        <w:rPr>
          <w:rFonts w:eastAsiaTheme="majorEastAsia" w:cstheme="majorBidi"/>
          <w:szCs w:val="28"/>
        </w:rPr>
        <w:t>palyelendirme</w:t>
      </w:r>
      <w:proofErr w:type="spellEnd"/>
      <w:r w:rsidRPr="001520E6">
        <w:rPr>
          <w:rFonts w:eastAsiaTheme="majorEastAsia" w:cstheme="majorBidi"/>
          <w:szCs w:val="28"/>
        </w:rPr>
        <w:t xml:space="preserve"> (basamaklandırma) ve istinat yapıları içeren mühendislik önlemleri belirlenmelidir. İnceleme alanında yapılan kazılar sonucunda oluşacak şevler tekniğine uygun istinat yapıları ile desteklenmelidir.</w:t>
      </w:r>
    </w:p>
    <w:p w14:paraId="262EB340" w14:textId="77777777" w:rsidR="00415D62" w:rsidRPr="001520E6" w:rsidRDefault="00415D62" w:rsidP="00415D62">
      <w:pPr>
        <w:pStyle w:val="ListeParagraf"/>
        <w:numPr>
          <w:ilvl w:val="0"/>
          <w:numId w:val="25"/>
        </w:numPr>
        <w:rPr>
          <w:rFonts w:eastAsiaTheme="majorEastAsia" w:cstheme="majorBidi"/>
          <w:szCs w:val="28"/>
        </w:rPr>
      </w:pPr>
      <w:r w:rsidRPr="001520E6">
        <w:rPr>
          <w:rFonts w:eastAsiaTheme="majorEastAsia" w:cstheme="majorBidi"/>
          <w:szCs w:val="28"/>
        </w:rPr>
        <w:t>Yapılaşma öncesi olabilecek muhtemel kaya düşmesini önlemek için inceleme alanı ve çevresinde bulunan ayrışmış, tabanla bağlantısız, askıda, kaya bloklarının ıslah edilmesi, temizlenmesi, oluşabilecek kaya düşmesini önleyecek/engelleyecek yöntemler uygulanması gerekmektedir.</w:t>
      </w:r>
    </w:p>
    <w:p w14:paraId="689F5279" w14:textId="77777777" w:rsidR="00415D62" w:rsidRPr="001520E6" w:rsidRDefault="00415D62" w:rsidP="00415D62">
      <w:pPr>
        <w:pStyle w:val="ListeParagraf"/>
        <w:numPr>
          <w:ilvl w:val="0"/>
          <w:numId w:val="25"/>
        </w:numPr>
        <w:rPr>
          <w:rFonts w:eastAsiaTheme="majorEastAsia" w:cstheme="majorBidi"/>
          <w:szCs w:val="28"/>
        </w:rPr>
      </w:pPr>
      <w:r w:rsidRPr="001520E6">
        <w:rPr>
          <w:rFonts w:eastAsiaTheme="majorEastAsia" w:cstheme="majorBidi"/>
          <w:szCs w:val="28"/>
        </w:rPr>
        <w:t xml:space="preserve">Bu alanlarda yapılacak kazılarda oluşacak yarmalar uygun projelendirilmiş </w:t>
      </w:r>
      <w:proofErr w:type="spellStart"/>
      <w:r w:rsidRPr="001520E6">
        <w:rPr>
          <w:rFonts w:eastAsiaTheme="majorEastAsia" w:cstheme="majorBidi"/>
          <w:szCs w:val="28"/>
        </w:rPr>
        <w:t>iksa</w:t>
      </w:r>
      <w:proofErr w:type="spellEnd"/>
      <w:r w:rsidRPr="001520E6">
        <w:rPr>
          <w:rFonts w:eastAsiaTheme="majorEastAsia" w:cstheme="majorBidi"/>
          <w:szCs w:val="28"/>
        </w:rPr>
        <w:t xml:space="preserve"> önlemleri ile korunmalı, yüzey ve atık suları drenaj yöntemiyle yüzeyden uzaklaştırılmalıdır.</w:t>
      </w:r>
    </w:p>
    <w:p w14:paraId="432BDCF3" w14:textId="77777777" w:rsidR="00415D62" w:rsidRPr="001520E6" w:rsidRDefault="00415D62" w:rsidP="00415D62">
      <w:pPr>
        <w:pStyle w:val="ListeParagraf"/>
        <w:numPr>
          <w:ilvl w:val="0"/>
          <w:numId w:val="25"/>
        </w:numPr>
        <w:rPr>
          <w:rFonts w:eastAsiaTheme="majorEastAsia" w:cstheme="majorBidi"/>
          <w:szCs w:val="28"/>
        </w:rPr>
      </w:pPr>
      <w:r w:rsidRPr="001520E6">
        <w:rPr>
          <w:rFonts w:eastAsiaTheme="majorEastAsia" w:cstheme="majorBidi"/>
          <w:szCs w:val="28"/>
        </w:rPr>
        <w:t>Alanda temel kazısı derinliği, çevredeki yapılar, yol ve şevler dikkate alınarak alınacak önlemler belirlenmelidir. Bu çalışmalar doğrultusunda kazı güvenliği için gerekli önlemler alındıktan sonra kazıya başlanmalı ve kontrolsüz kazı yapılmamalıdır.</w:t>
      </w:r>
    </w:p>
    <w:p w14:paraId="04C82CD3" w14:textId="77777777" w:rsidR="00415D62" w:rsidRPr="001520E6" w:rsidRDefault="00415D62" w:rsidP="00415D62">
      <w:pPr>
        <w:pStyle w:val="ListeParagraf"/>
        <w:numPr>
          <w:ilvl w:val="0"/>
          <w:numId w:val="25"/>
        </w:numPr>
        <w:rPr>
          <w:rFonts w:eastAsiaTheme="majorEastAsia" w:cstheme="majorBidi"/>
          <w:szCs w:val="28"/>
        </w:rPr>
      </w:pPr>
      <w:r w:rsidRPr="001520E6">
        <w:rPr>
          <w:rFonts w:eastAsiaTheme="majorEastAsia" w:cstheme="majorBidi"/>
          <w:szCs w:val="28"/>
        </w:rPr>
        <w:t>Temellerin aynı birimler üzerine oturtulmasına özen gösterilmelidir. Farklı birimlere oturacak temeller için uygun projeler geliştirilmelidir.</w:t>
      </w:r>
    </w:p>
    <w:p w14:paraId="0E6C4644" w14:textId="77777777" w:rsidR="00415D62" w:rsidRPr="001520E6" w:rsidRDefault="00415D62" w:rsidP="00415D62">
      <w:pPr>
        <w:pStyle w:val="ListeParagraf"/>
        <w:numPr>
          <w:ilvl w:val="0"/>
          <w:numId w:val="25"/>
        </w:numPr>
        <w:rPr>
          <w:rFonts w:eastAsiaTheme="majorEastAsia" w:cstheme="majorBidi"/>
          <w:szCs w:val="28"/>
        </w:rPr>
      </w:pPr>
      <w:r w:rsidRPr="001520E6">
        <w:rPr>
          <w:rFonts w:eastAsiaTheme="majorEastAsia" w:cstheme="majorBidi"/>
          <w:szCs w:val="28"/>
        </w:rPr>
        <w:t>İnceleme alanında temel tipi ve derinliği ile yapı yüklerinin taşıttırılacağı, seviyelerin mühendislik parametreleri (şişme, oturma, taşıma gücü ve stabilite analizi) projeye esas zemin etüt çalışmalarında ayrıntılı olarak belirlenmeli, bu çalışmalar sonunda belirlenecek zemin iyileştirme yöntemleri uygulandıktan sonra yapılaşmaya gidilmelidir.</w:t>
      </w:r>
    </w:p>
    <w:p w14:paraId="6AD0473D" w14:textId="5657EA15" w:rsidR="00415D62" w:rsidRPr="00415D62" w:rsidRDefault="00415D62" w:rsidP="00415D62">
      <w:pPr>
        <w:ind w:left="284"/>
        <w:rPr>
          <w:rFonts w:eastAsiaTheme="majorEastAsia" w:cstheme="majorBidi"/>
          <w:szCs w:val="28"/>
        </w:rPr>
      </w:pPr>
      <w:r w:rsidRPr="00415D62">
        <w:rPr>
          <w:rFonts w:eastAsiaTheme="majorEastAsia" w:cstheme="majorBidi"/>
          <w:b/>
          <w:bCs/>
          <w:szCs w:val="28"/>
        </w:rPr>
        <w:t>1</w:t>
      </w:r>
      <w:r w:rsidR="009E02C4">
        <w:rPr>
          <w:rFonts w:eastAsiaTheme="majorEastAsia" w:cstheme="majorBidi"/>
          <w:b/>
          <w:bCs/>
          <w:szCs w:val="28"/>
        </w:rPr>
        <w:t>2</w:t>
      </w:r>
      <w:r w:rsidRPr="00415D62">
        <w:rPr>
          <w:rFonts w:eastAsiaTheme="majorEastAsia" w:cstheme="majorBidi"/>
          <w:b/>
          <w:bCs/>
          <w:szCs w:val="28"/>
        </w:rPr>
        <w:t>.</w:t>
      </w:r>
      <w:r w:rsidRPr="00415D62">
        <w:rPr>
          <w:rFonts w:eastAsiaTheme="majorEastAsia" w:cstheme="majorBidi"/>
          <w:szCs w:val="28"/>
        </w:rPr>
        <w:t>Afet Bölgelerinde Yapılacak Yapılar Hakkındaki Yönetmelik Hükümlerine Uyulacaktır.</w:t>
      </w:r>
    </w:p>
    <w:p w14:paraId="5349D343" w14:textId="19F87A1A" w:rsidR="00415D62" w:rsidRPr="00415D62" w:rsidRDefault="00415D62" w:rsidP="00415D62">
      <w:pPr>
        <w:ind w:left="284"/>
        <w:rPr>
          <w:rFonts w:eastAsiaTheme="majorEastAsia" w:cstheme="majorBidi"/>
          <w:szCs w:val="28"/>
        </w:rPr>
      </w:pPr>
      <w:r w:rsidRPr="00415D62">
        <w:rPr>
          <w:rFonts w:eastAsiaTheme="majorEastAsia" w:cstheme="majorBidi"/>
          <w:b/>
          <w:bCs/>
          <w:szCs w:val="28"/>
        </w:rPr>
        <w:t>1</w:t>
      </w:r>
      <w:r w:rsidR="009E02C4">
        <w:rPr>
          <w:rFonts w:eastAsiaTheme="majorEastAsia" w:cstheme="majorBidi"/>
          <w:b/>
          <w:bCs/>
          <w:szCs w:val="28"/>
        </w:rPr>
        <w:t>3</w:t>
      </w:r>
      <w:r w:rsidRPr="00415D62">
        <w:rPr>
          <w:rFonts w:eastAsiaTheme="majorEastAsia" w:cstheme="majorBidi"/>
          <w:b/>
          <w:bCs/>
          <w:szCs w:val="28"/>
        </w:rPr>
        <w:t>.</w:t>
      </w:r>
      <w:r w:rsidRPr="00415D62">
        <w:rPr>
          <w:rFonts w:eastAsiaTheme="majorEastAsia" w:cstheme="majorBidi"/>
          <w:szCs w:val="28"/>
        </w:rPr>
        <w:t>Deprem Bölgelerinde Yapılacak Binalar Hakkındaki Yönetmelik Hükümlerine Uyulacaktır.</w:t>
      </w:r>
    </w:p>
    <w:p w14:paraId="3A6BF8A4" w14:textId="77777777" w:rsidR="002973B0" w:rsidRDefault="002973B0" w:rsidP="002973B0">
      <w:pPr>
        <w:rPr>
          <w:rFonts w:eastAsiaTheme="majorEastAsia" w:cstheme="majorBidi"/>
          <w:szCs w:val="28"/>
        </w:rPr>
      </w:pPr>
    </w:p>
    <w:p w14:paraId="5B2E7D40" w14:textId="77777777" w:rsidR="002973B0" w:rsidRDefault="002973B0" w:rsidP="002973B0">
      <w:pPr>
        <w:rPr>
          <w:rFonts w:eastAsiaTheme="majorEastAsia" w:cstheme="majorBidi"/>
          <w:szCs w:val="28"/>
        </w:rPr>
      </w:pPr>
    </w:p>
    <w:p w14:paraId="2187D9A4" w14:textId="77777777" w:rsidR="002973B0" w:rsidRDefault="002973B0" w:rsidP="002973B0">
      <w:pPr>
        <w:rPr>
          <w:rFonts w:eastAsiaTheme="majorEastAsia" w:cstheme="majorBidi"/>
          <w:szCs w:val="28"/>
        </w:rPr>
      </w:pPr>
    </w:p>
    <w:p w14:paraId="27FC283C" w14:textId="77777777" w:rsidR="0008202B" w:rsidRPr="00D307EB" w:rsidRDefault="0008202B" w:rsidP="0008202B">
      <w:pPr>
        <w:rPr>
          <w:rFonts w:eastAsiaTheme="majorEastAsia" w:cstheme="majorBidi"/>
          <w:b/>
          <w:bCs/>
          <w:szCs w:val="28"/>
          <w:u w:val="single"/>
        </w:rPr>
      </w:pPr>
      <w:r w:rsidRPr="00D307EB">
        <w:rPr>
          <w:rFonts w:eastAsiaTheme="majorEastAsia" w:cstheme="majorBidi"/>
          <w:b/>
          <w:bCs/>
          <w:szCs w:val="28"/>
          <w:u w:val="single"/>
        </w:rPr>
        <w:t>ÖZEL HÜKÜMLER</w:t>
      </w:r>
    </w:p>
    <w:p w14:paraId="0FA0456B" w14:textId="0170CFB7" w:rsidR="0008202B" w:rsidRPr="006E709C" w:rsidRDefault="002973B0" w:rsidP="002973B0">
      <w:pPr>
        <w:ind w:left="284"/>
        <w:rPr>
          <w:rFonts w:eastAsiaTheme="majorEastAsia" w:cstheme="majorBidi"/>
          <w:szCs w:val="28"/>
        </w:rPr>
      </w:pPr>
      <w:r w:rsidRPr="002973B0">
        <w:rPr>
          <w:rFonts w:eastAsiaTheme="majorEastAsia" w:cstheme="majorBidi"/>
          <w:b/>
          <w:bCs/>
          <w:szCs w:val="28"/>
        </w:rPr>
        <w:t>1.</w:t>
      </w:r>
      <w:r w:rsidR="0008202B" w:rsidRPr="006E709C">
        <w:rPr>
          <w:rFonts w:eastAsiaTheme="majorEastAsia" w:cstheme="majorBidi"/>
          <w:szCs w:val="28"/>
        </w:rPr>
        <w:t xml:space="preserve">Gelişme Konut Alanları İçerisinde En Küçük Parsel Büyüklüğü 440 m2 Olacak Şekilde Toplam 25 Adet Konut Parseli Oluşacak Ve Her Bir Konut Parseli İçerisinde de 1 Adet Bağımsız Bölüm Yer Alacaktır. Yapılanma Koşulları TAKS: 0,25 KAKS: 0.50 Ayrık Nizam-2 Kat, Yapı Yaklaşma Mesafeleri Yollardan 5 Metre Komşu Parsellerden 3 Metre Olacaktır. </w:t>
      </w:r>
    </w:p>
    <w:p w14:paraId="1293C628" w14:textId="4F98949B" w:rsidR="0008202B" w:rsidRDefault="002973B0" w:rsidP="002973B0">
      <w:pPr>
        <w:ind w:left="284"/>
        <w:rPr>
          <w:rFonts w:eastAsiaTheme="majorEastAsia" w:cstheme="majorBidi"/>
          <w:szCs w:val="28"/>
        </w:rPr>
      </w:pPr>
      <w:r w:rsidRPr="002973B0">
        <w:rPr>
          <w:rFonts w:eastAsiaTheme="majorEastAsia" w:cstheme="majorBidi"/>
          <w:b/>
          <w:bCs/>
          <w:szCs w:val="28"/>
        </w:rPr>
        <w:t>2.</w:t>
      </w:r>
      <w:r w:rsidR="0008202B" w:rsidRPr="006E709C">
        <w:rPr>
          <w:rFonts w:eastAsiaTheme="majorEastAsia" w:cstheme="majorBidi"/>
          <w:szCs w:val="28"/>
        </w:rPr>
        <w:t>Yapıların +0.00 kotu yapının tabi zemine oturduğu köşe noktaları ortalamasından belirlenecektir. Su basman seviyesi arazinin eğim durumuna göre maksimum +2.00 metre olabilir.</w:t>
      </w:r>
      <w:r w:rsidR="0008202B">
        <w:rPr>
          <w:rFonts w:eastAsiaTheme="majorEastAsia" w:cstheme="majorBidi"/>
          <w:szCs w:val="28"/>
        </w:rPr>
        <w:t xml:space="preserve">   </w:t>
      </w:r>
    </w:p>
    <w:tbl>
      <w:tblPr>
        <w:tblpPr w:leftFromText="141" w:rightFromText="141" w:vertAnchor="text" w:horzAnchor="margin" w:tblpY="266"/>
        <w:tblW w:w="9645"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CellMar>
          <w:left w:w="70" w:type="dxa"/>
          <w:right w:w="70" w:type="dxa"/>
        </w:tblCellMar>
        <w:tblLook w:val="0000" w:firstRow="0" w:lastRow="0" w:firstColumn="0" w:lastColumn="0" w:noHBand="0" w:noVBand="0"/>
      </w:tblPr>
      <w:tblGrid>
        <w:gridCol w:w="9645"/>
      </w:tblGrid>
      <w:tr w:rsidR="00D65BEE" w14:paraId="60CF9B9C" w14:textId="77777777" w:rsidTr="00D65BEE">
        <w:trPr>
          <w:trHeight w:val="2790"/>
        </w:trPr>
        <w:tc>
          <w:tcPr>
            <w:tcW w:w="9645" w:type="dxa"/>
            <w:tcBorders>
              <w:right w:val="dotDotDash" w:sz="8" w:space="0" w:color="auto"/>
            </w:tcBorders>
          </w:tcPr>
          <w:p w14:paraId="4EC3F5CD" w14:textId="65F8F026" w:rsidR="00D65BEE" w:rsidRPr="006E709C" w:rsidRDefault="002973B0" w:rsidP="002973B0">
            <w:pPr>
              <w:ind w:left="284"/>
              <w:rPr>
                <w:rFonts w:eastAsiaTheme="majorEastAsia" w:cstheme="majorBidi"/>
                <w:szCs w:val="28"/>
              </w:rPr>
            </w:pPr>
            <w:r w:rsidRPr="002973B0">
              <w:rPr>
                <w:rFonts w:eastAsiaTheme="majorEastAsia" w:cstheme="majorBidi"/>
                <w:b/>
                <w:bCs/>
                <w:szCs w:val="28"/>
              </w:rPr>
              <w:t>3.</w:t>
            </w:r>
            <w:r w:rsidR="00D65BEE" w:rsidRPr="006E709C">
              <w:rPr>
                <w:rFonts w:eastAsiaTheme="majorEastAsia" w:cstheme="majorBidi"/>
                <w:szCs w:val="28"/>
              </w:rPr>
              <w:t>Sosyal Tesis Alanı İçerisinde; Kreş, Kurs, Yurt, Çocuk Yuvası, Yetiştirme Yurdu, Yaşlı Ve Engelli Bakımevi, Rehabilitasyon Merkezi, Toplum Merkezi, Şefkat Evleri Vb. Fonksiyonlar Yer Alabilir. Yapılanma Koşulları Emsal: 0,50 Yençok:6.50mt. Yaklaşma Mesafeleri Yollardan ve Komşu Parsellerden 5 Metre Olacaktır.</w:t>
            </w:r>
          </w:p>
          <w:p w14:paraId="4EB99988" w14:textId="2E519482" w:rsidR="00D65BEE" w:rsidRDefault="002973B0" w:rsidP="002973B0">
            <w:pPr>
              <w:ind w:left="284"/>
              <w:rPr>
                <w:rFonts w:eastAsiaTheme="majorEastAsia" w:cstheme="majorBidi"/>
                <w:szCs w:val="28"/>
              </w:rPr>
            </w:pPr>
            <w:r w:rsidRPr="002973B0">
              <w:rPr>
                <w:rFonts w:eastAsiaTheme="majorEastAsia" w:cstheme="majorBidi"/>
                <w:b/>
                <w:bCs/>
                <w:szCs w:val="28"/>
              </w:rPr>
              <w:t>4.</w:t>
            </w:r>
            <w:r w:rsidR="00D65BEE" w:rsidRPr="006E709C">
              <w:rPr>
                <w:rFonts w:eastAsiaTheme="majorEastAsia" w:cstheme="majorBidi"/>
                <w:szCs w:val="28"/>
              </w:rPr>
              <w:t xml:space="preserve">Ticaret Alanı için; Yapılaşma koşulları Emsal: 0,50 </w:t>
            </w:r>
            <w:proofErr w:type="spellStart"/>
            <w:r w:rsidR="00D65BEE" w:rsidRPr="006E709C">
              <w:rPr>
                <w:rFonts w:eastAsiaTheme="majorEastAsia" w:cstheme="majorBidi"/>
                <w:szCs w:val="28"/>
              </w:rPr>
              <w:t>Yençok</w:t>
            </w:r>
            <w:proofErr w:type="spellEnd"/>
            <w:r w:rsidR="00D65BEE" w:rsidRPr="006E709C">
              <w:rPr>
                <w:rFonts w:eastAsiaTheme="majorEastAsia" w:cstheme="majorBidi"/>
                <w:szCs w:val="28"/>
              </w:rPr>
              <w:t>: 6,50 metre (2 kat), yapı yaklaşma mesafeleri yollardan 5 metre, komşu parsellerden 3 metre olacaktır.</w:t>
            </w:r>
          </w:p>
          <w:p w14:paraId="4143CB00" w14:textId="77777777" w:rsidR="00D65BEE" w:rsidRPr="008A3E1B" w:rsidRDefault="00D65BEE" w:rsidP="00D65BEE">
            <w:pPr>
              <w:jc w:val="right"/>
              <w:rPr>
                <w:rFonts w:eastAsiaTheme="majorEastAsia" w:cstheme="majorBidi"/>
                <w:szCs w:val="28"/>
              </w:rPr>
            </w:pPr>
          </w:p>
        </w:tc>
      </w:tr>
    </w:tbl>
    <w:p w14:paraId="0476CAB3" w14:textId="77777777" w:rsidR="0008202B" w:rsidRPr="0008202B" w:rsidRDefault="0008202B" w:rsidP="0008202B"/>
    <w:p w14:paraId="487DCDDE" w14:textId="77777777" w:rsidR="000629DE" w:rsidRPr="000629DE" w:rsidRDefault="000629DE" w:rsidP="000629DE"/>
    <w:p w14:paraId="3509BA1F" w14:textId="77777777" w:rsidR="004C0112" w:rsidRDefault="004C0112" w:rsidP="001D4778"/>
    <w:p w14:paraId="216BED6E" w14:textId="77777777" w:rsidR="004C0112" w:rsidRDefault="004C0112" w:rsidP="001D4778"/>
    <w:p w14:paraId="0C8F5283" w14:textId="77777777" w:rsidR="004C0112" w:rsidRDefault="004C0112" w:rsidP="001D4778"/>
    <w:p w14:paraId="1DE210D0" w14:textId="77777777" w:rsidR="004C0112" w:rsidRDefault="004C0112" w:rsidP="001D4778"/>
    <w:p w14:paraId="4D43B7D1" w14:textId="77777777" w:rsidR="004C0112" w:rsidRDefault="004C0112" w:rsidP="001D4778"/>
    <w:p w14:paraId="3A113C8C" w14:textId="77777777" w:rsidR="004C0112" w:rsidRDefault="004C0112" w:rsidP="001D4778"/>
    <w:p w14:paraId="3F40713E" w14:textId="77777777" w:rsidR="00EA58E5" w:rsidRDefault="00EA58E5" w:rsidP="001D4778"/>
    <w:p w14:paraId="482A46F5" w14:textId="77777777" w:rsidR="00EA58E5" w:rsidRDefault="00EA58E5" w:rsidP="001D4778"/>
    <w:p w14:paraId="110E4115" w14:textId="77777777" w:rsidR="004C0112" w:rsidRDefault="004C0112" w:rsidP="001D4778"/>
    <w:p w14:paraId="13C6BB55" w14:textId="69BBD371" w:rsidR="001D4778" w:rsidRPr="001D4778" w:rsidRDefault="006E709C" w:rsidP="001D4778">
      <w:r>
        <w:rPr>
          <w:rFonts w:eastAsiaTheme="majorEastAsia" w:cstheme="majorBidi"/>
          <w:b/>
          <w:bCs/>
          <w:noProof/>
          <w:szCs w:val="28"/>
          <w:u w:val="single"/>
        </w:rPr>
        <mc:AlternateContent>
          <mc:Choice Requires="wpi">
            <w:drawing>
              <wp:anchor distT="0" distB="0" distL="114300" distR="114300" simplePos="0" relativeHeight="251658240" behindDoc="0" locked="0" layoutInCell="1" allowOverlap="1" wp14:anchorId="0CA84226" wp14:editId="20137434">
                <wp:simplePos x="0" y="0"/>
                <wp:positionH relativeFrom="column">
                  <wp:posOffset>6081985</wp:posOffset>
                </wp:positionH>
                <wp:positionV relativeFrom="paragraph">
                  <wp:posOffset>116145</wp:posOffset>
                </wp:positionV>
                <wp:extent cx="360" cy="360"/>
                <wp:effectExtent l="38100" t="38100" r="38100" b="38100"/>
                <wp:wrapNone/>
                <wp:docPr id="416350751" name="Mürekkep 2"/>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w14:anchorId="17E0EB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2" o:spid="_x0000_s1026" type="#_x0000_t75" style="position:absolute;margin-left:478.4pt;margin-top:8.65pt;width:1.05pt;height:1.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Da23+8cBAABqBAAAEAAAAGRycy9pbmsvaW5rMS54bWy0&#10;k11vmzAUhu8n9T9Y3sVuBhgIJUUlvWqkSZs09UPqLim4wSq2I9uE5N/vYByHqmmvNiEh+9jn9TmP&#10;X1/f7HmHdlRpJkWJ45BgREUtGyY2JX58WAdLjLSpRFN1UtASH6jGN6uLL9dMvPKugD8CBaHHEe9K&#10;3BqzLaJoGIZwSEOpNlFCSBr9EK+/fuKVy2roCxPMwJH6GKqlMHRvRrGCNSWuzZ74/aB9L3tVU788&#10;RlR92mFUVdO1VLwyXrGthKAdEhWHup8wMoctDBics6EKI86g4SAJ40W+WN5eQaDal3g276FEDZVw&#10;HJ3X/PMfNNfvNcey0iS/zDFyJTV0N9YUWebFx73/VnJLlWH0hHmC4hYOqJ7mls8ESlEtu368G4x2&#10;VdcDspgQsIU7O47OAHmvB2z+qR5w+VBvXtxbNK69OQcHzVvqeLWGcQpG51vvMaNBeAzfG2WfQ0KS&#10;LCBJQNKHmBRpXpBlmGVkdhXOxUfNZ9Xr1us9q5Nf7YqnNnU2sMa0HjoJSZp56nPm53Jbyjat+TTZ&#10;NW6zvXfOvERrJ+Q6uaMvJf5qHyOymVPAthIjgpJFlmffvxH4gmV8Fb/xpD8FYK/+AgAA//8DAFBL&#10;AwQUAAYACAAAACEA/Twc590AAAAJAQAADwAAAGRycy9kb3ducmV2LnhtbEyPzU7DMBCE70i8g7VI&#10;3KhDf0IT4lQICY5IKUhcnXibBOJ1ZLtN+vZsT+U4O6OZb4vdbAdxQh96RwoeFwkIpMaZnloFX59v&#10;D1sQIWoyenCECs4YYFfe3hQ6N26iCk/72AouoZBrBV2MYy5laDq0OizciMTewXmrI0vfSuP1xOV2&#10;kMskSaXVPfFCp0d87bD53R+tAo/fsv74Wa7D+3Sw57Sq4irMSt3fzS/PICLO8RqGCz6jQ8lMtTuS&#10;CWJQkG1SRo9sPK1AcCDbbDMQNR+yNciykP8/KP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JUggmsBAAADAwAADgAAAAAAAAAAAAAAAAA8AgAAZHJzL2Uy&#10;b0RvYy54bWxQSwECLQAUAAYACAAAACEADa23+8cBAABqBAAAEAAAAAAAAAAAAAAAAADTAwAAZHJz&#10;L2luay9pbmsxLnhtbFBLAQItABQABgAIAAAAIQD9PBzn3QAAAAkBAAAPAAAAAAAAAAAAAAAAAMgF&#10;AABkcnMvZG93bnJldi54bWxQSwECLQAUAAYACAAAACEAeRi8nb8AAAAhAQAAGQAAAAAAAAAAAAAA&#10;AADSBgAAZHJzL19yZWxzL2Uyb0RvYy54bWwucmVsc1BLBQYAAAAABgAGAHgBAADIBwAAAAA=&#10;">
                <v:imagedata r:id="rId18" o:title=""/>
              </v:shape>
            </w:pict>
          </mc:Fallback>
        </mc:AlternateContent>
      </w:r>
    </w:p>
    <w:p w14:paraId="7338CCC3" w14:textId="0FF2C722" w:rsidR="00C06FA5" w:rsidRPr="00126E67" w:rsidRDefault="00211433" w:rsidP="0065161A">
      <w:pPr>
        <w:pStyle w:val="Balk1"/>
      </w:pPr>
      <w:bookmarkStart w:id="42" w:name="_Toc189483892"/>
      <w:r w:rsidRPr="00126E67">
        <w:lastRenderedPageBreak/>
        <w:t>8</w:t>
      </w:r>
      <w:r w:rsidR="00F33FF6" w:rsidRPr="00126E67">
        <w:t>.</w:t>
      </w:r>
      <w:r w:rsidR="00AB3C36" w:rsidRPr="00126E67">
        <w:t>EKLER</w:t>
      </w:r>
      <w:bookmarkEnd w:id="37"/>
      <w:bookmarkEnd w:id="42"/>
    </w:p>
    <w:p w14:paraId="30A866D3" w14:textId="0FEAC871" w:rsidR="00907787" w:rsidRPr="00907787" w:rsidRDefault="00CA34C7" w:rsidP="002051B0">
      <w:pPr>
        <w:pStyle w:val="Balk2"/>
      </w:pPr>
      <w:bookmarkStart w:id="43" w:name="_Toc43818374"/>
      <w:bookmarkStart w:id="44" w:name="_Toc76553538"/>
      <w:bookmarkStart w:id="45" w:name="_Toc77327766"/>
      <w:bookmarkStart w:id="46" w:name="_Toc189483893"/>
      <w:r>
        <w:t>8.</w:t>
      </w:r>
      <w:r w:rsidR="0065161A" w:rsidRPr="00BC76A5">
        <w:t>1. Jeolojik-Jeoteknik Etüt Raporu: Sonuç ve Öneriler</w:t>
      </w:r>
      <w:bookmarkEnd w:id="43"/>
      <w:bookmarkEnd w:id="44"/>
      <w:bookmarkEnd w:id="45"/>
      <w:bookmarkEnd w:id="46"/>
    </w:p>
    <w:p w14:paraId="6EAF915A" w14:textId="737F8EFC" w:rsidR="00907787" w:rsidRPr="00907787" w:rsidRDefault="00907787" w:rsidP="00907787">
      <w:pPr>
        <w:jc w:val="center"/>
      </w:pPr>
    </w:p>
    <w:p w14:paraId="63A6A7C5" w14:textId="0431AE40" w:rsidR="00D65E81" w:rsidRDefault="003D4A40" w:rsidP="00126E67">
      <w:r w:rsidRPr="003D4A40">
        <w:rPr>
          <w:noProof/>
          <w:lang w:eastAsia="tr-TR"/>
        </w:rPr>
        <w:drawing>
          <wp:inline distT="0" distB="0" distL="0" distR="0" wp14:anchorId="00F68021" wp14:editId="63D98F55">
            <wp:extent cx="5411973" cy="7505891"/>
            <wp:effectExtent l="0" t="0" r="0" b="0"/>
            <wp:docPr id="12602635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63515" name=""/>
                    <pic:cNvPicPr/>
                  </pic:nvPicPr>
                  <pic:blipFill>
                    <a:blip r:embed="rId19"/>
                    <a:stretch>
                      <a:fillRect/>
                    </a:stretch>
                  </pic:blipFill>
                  <pic:spPr>
                    <a:xfrm>
                      <a:off x="0" y="0"/>
                      <a:ext cx="5422914" cy="7521065"/>
                    </a:xfrm>
                    <a:prstGeom prst="rect">
                      <a:avLst/>
                    </a:prstGeom>
                  </pic:spPr>
                </pic:pic>
              </a:graphicData>
            </a:graphic>
          </wp:inline>
        </w:drawing>
      </w:r>
    </w:p>
    <w:p w14:paraId="2CA59043" w14:textId="21C9A63D" w:rsidR="00FB3768" w:rsidRDefault="00FB3768" w:rsidP="00126E67">
      <w:r w:rsidRPr="00FB3768">
        <w:rPr>
          <w:noProof/>
          <w:lang w:eastAsia="tr-TR"/>
        </w:rPr>
        <w:lastRenderedPageBreak/>
        <w:drawing>
          <wp:inline distT="0" distB="0" distL="0" distR="0" wp14:anchorId="4FFB2D0E" wp14:editId="29D0B473">
            <wp:extent cx="5725347" cy="7953154"/>
            <wp:effectExtent l="0" t="0" r="8890" b="0"/>
            <wp:docPr id="10985123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12369" name=""/>
                    <pic:cNvPicPr/>
                  </pic:nvPicPr>
                  <pic:blipFill>
                    <a:blip r:embed="rId20"/>
                    <a:stretch>
                      <a:fillRect/>
                    </a:stretch>
                  </pic:blipFill>
                  <pic:spPr>
                    <a:xfrm>
                      <a:off x="0" y="0"/>
                      <a:ext cx="5732498" cy="7963088"/>
                    </a:xfrm>
                    <a:prstGeom prst="rect">
                      <a:avLst/>
                    </a:prstGeom>
                  </pic:spPr>
                </pic:pic>
              </a:graphicData>
            </a:graphic>
          </wp:inline>
        </w:drawing>
      </w:r>
    </w:p>
    <w:p w14:paraId="5120E175" w14:textId="5FC79CA2" w:rsidR="00907787" w:rsidRDefault="00907787" w:rsidP="00D65E81">
      <w:pPr>
        <w:jc w:val="center"/>
      </w:pPr>
    </w:p>
    <w:p w14:paraId="723DB0BB" w14:textId="67F7AD4A" w:rsidR="00D65E81" w:rsidRDefault="00FB3768" w:rsidP="00D65E81">
      <w:pPr>
        <w:jc w:val="center"/>
      </w:pPr>
      <w:r w:rsidRPr="00FB3768">
        <w:rPr>
          <w:noProof/>
          <w:lang w:eastAsia="tr-TR"/>
        </w:rPr>
        <w:lastRenderedPageBreak/>
        <w:drawing>
          <wp:inline distT="0" distB="0" distL="0" distR="0" wp14:anchorId="23BFEA3E" wp14:editId="148A17C1">
            <wp:extent cx="4953691" cy="6858957"/>
            <wp:effectExtent l="0" t="0" r="0" b="0"/>
            <wp:docPr id="5622711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71102" name=""/>
                    <pic:cNvPicPr/>
                  </pic:nvPicPr>
                  <pic:blipFill>
                    <a:blip r:embed="rId21"/>
                    <a:stretch>
                      <a:fillRect/>
                    </a:stretch>
                  </pic:blipFill>
                  <pic:spPr>
                    <a:xfrm>
                      <a:off x="0" y="0"/>
                      <a:ext cx="4953691" cy="6858957"/>
                    </a:xfrm>
                    <a:prstGeom prst="rect">
                      <a:avLst/>
                    </a:prstGeom>
                  </pic:spPr>
                </pic:pic>
              </a:graphicData>
            </a:graphic>
          </wp:inline>
        </w:drawing>
      </w:r>
    </w:p>
    <w:p w14:paraId="0D0F8E36" w14:textId="77777777" w:rsidR="00E75DE8" w:rsidRDefault="00E75DE8" w:rsidP="00D65E81">
      <w:pPr>
        <w:jc w:val="center"/>
      </w:pPr>
    </w:p>
    <w:p w14:paraId="3A2540DA" w14:textId="77777777" w:rsidR="00E75DE8" w:rsidRDefault="00E75DE8" w:rsidP="00D65E81">
      <w:pPr>
        <w:jc w:val="center"/>
      </w:pPr>
    </w:p>
    <w:p w14:paraId="23B23D7F" w14:textId="77777777" w:rsidR="00E75DE8" w:rsidRDefault="00E75DE8" w:rsidP="00D65E81">
      <w:pPr>
        <w:jc w:val="center"/>
      </w:pPr>
    </w:p>
    <w:p w14:paraId="4E005A58" w14:textId="77777777" w:rsidR="00E75DE8" w:rsidRDefault="00E75DE8" w:rsidP="00D65E81">
      <w:pPr>
        <w:jc w:val="center"/>
      </w:pPr>
    </w:p>
    <w:p w14:paraId="7628D775" w14:textId="77777777" w:rsidR="00E75DE8" w:rsidRDefault="00E75DE8" w:rsidP="00D65E81">
      <w:pPr>
        <w:jc w:val="center"/>
      </w:pPr>
    </w:p>
    <w:p w14:paraId="473C90EE" w14:textId="319BFB60" w:rsidR="0065161A" w:rsidRDefault="0065161A" w:rsidP="00D65E81">
      <w:pPr>
        <w:jc w:val="center"/>
      </w:pPr>
    </w:p>
    <w:p w14:paraId="3F0D47F9" w14:textId="627A3851" w:rsidR="00B94C71" w:rsidRDefault="00E75DE8" w:rsidP="00D65E81">
      <w:pPr>
        <w:jc w:val="center"/>
      </w:pPr>
      <w:r w:rsidRPr="00E75DE8">
        <w:rPr>
          <w:noProof/>
          <w:lang w:eastAsia="tr-TR"/>
        </w:rPr>
        <w:lastRenderedPageBreak/>
        <w:drawing>
          <wp:inline distT="0" distB="0" distL="0" distR="0" wp14:anchorId="05CF6A19" wp14:editId="29C4B0DF">
            <wp:extent cx="4591691" cy="6735115"/>
            <wp:effectExtent l="0" t="0" r="0" b="0"/>
            <wp:docPr id="1553078461" name="Resim 1" descr="metin, ekran görüntüsü, yazı tipi,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78461" name="Resim 1" descr="metin, ekran görüntüsü, yazı tipi, mektup, harf içeren bir resim&#10;&#10;Açıklama otomatik olarak oluşturuldu"/>
                    <pic:cNvPicPr/>
                  </pic:nvPicPr>
                  <pic:blipFill>
                    <a:blip r:embed="rId22"/>
                    <a:stretch>
                      <a:fillRect/>
                    </a:stretch>
                  </pic:blipFill>
                  <pic:spPr>
                    <a:xfrm>
                      <a:off x="0" y="0"/>
                      <a:ext cx="4591691" cy="6735115"/>
                    </a:xfrm>
                    <a:prstGeom prst="rect">
                      <a:avLst/>
                    </a:prstGeom>
                  </pic:spPr>
                </pic:pic>
              </a:graphicData>
            </a:graphic>
          </wp:inline>
        </w:drawing>
      </w:r>
    </w:p>
    <w:p w14:paraId="10E742B2" w14:textId="77777777" w:rsidR="0050522D" w:rsidRDefault="0050522D" w:rsidP="00D65E81">
      <w:pPr>
        <w:jc w:val="center"/>
      </w:pPr>
    </w:p>
    <w:p w14:paraId="10826207" w14:textId="77777777" w:rsidR="0050522D" w:rsidRDefault="0050522D" w:rsidP="00D65E81">
      <w:pPr>
        <w:jc w:val="center"/>
      </w:pPr>
    </w:p>
    <w:p w14:paraId="529568D9" w14:textId="77777777" w:rsidR="0050522D" w:rsidRDefault="0050522D" w:rsidP="00D65E81">
      <w:pPr>
        <w:jc w:val="center"/>
      </w:pPr>
    </w:p>
    <w:p w14:paraId="72DD6F77" w14:textId="77777777" w:rsidR="0050522D" w:rsidRDefault="0050522D" w:rsidP="00D65E81">
      <w:pPr>
        <w:jc w:val="center"/>
      </w:pPr>
    </w:p>
    <w:p w14:paraId="0325CE70" w14:textId="77777777" w:rsidR="0050522D" w:rsidRDefault="0050522D" w:rsidP="00D65E81">
      <w:pPr>
        <w:jc w:val="center"/>
      </w:pPr>
    </w:p>
    <w:p w14:paraId="6B65AADE" w14:textId="77777777" w:rsidR="0050522D" w:rsidRDefault="0050522D" w:rsidP="00D65E81">
      <w:pPr>
        <w:jc w:val="center"/>
      </w:pPr>
    </w:p>
    <w:p w14:paraId="0C411ACC" w14:textId="77777777" w:rsidR="0050522D" w:rsidRDefault="0050522D" w:rsidP="00D65E81">
      <w:pPr>
        <w:jc w:val="center"/>
      </w:pPr>
    </w:p>
    <w:p w14:paraId="7AED2CB9" w14:textId="14C0279A" w:rsidR="0050522D" w:rsidRDefault="0050522D" w:rsidP="00D65E81">
      <w:pPr>
        <w:jc w:val="center"/>
      </w:pPr>
      <w:r w:rsidRPr="0050522D">
        <w:rPr>
          <w:noProof/>
          <w:lang w:eastAsia="tr-TR"/>
        </w:rPr>
        <w:drawing>
          <wp:inline distT="0" distB="0" distL="0" distR="0" wp14:anchorId="2ABC0528" wp14:editId="55B6C3AF">
            <wp:extent cx="5103628" cy="7067328"/>
            <wp:effectExtent l="0" t="0" r="1905" b="635"/>
            <wp:docPr id="1623579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7969" name=""/>
                    <pic:cNvPicPr/>
                  </pic:nvPicPr>
                  <pic:blipFill>
                    <a:blip r:embed="rId23"/>
                    <a:stretch>
                      <a:fillRect/>
                    </a:stretch>
                  </pic:blipFill>
                  <pic:spPr>
                    <a:xfrm>
                      <a:off x="0" y="0"/>
                      <a:ext cx="5111165" cy="7077765"/>
                    </a:xfrm>
                    <a:prstGeom prst="rect">
                      <a:avLst/>
                    </a:prstGeom>
                  </pic:spPr>
                </pic:pic>
              </a:graphicData>
            </a:graphic>
          </wp:inline>
        </w:drawing>
      </w:r>
    </w:p>
    <w:p w14:paraId="4616678F" w14:textId="77777777" w:rsidR="000521C6" w:rsidRDefault="000521C6" w:rsidP="00D65E81">
      <w:pPr>
        <w:jc w:val="center"/>
      </w:pPr>
    </w:p>
    <w:p w14:paraId="75C55855" w14:textId="77777777" w:rsidR="000521C6" w:rsidRDefault="000521C6" w:rsidP="00D65E81">
      <w:pPr>
        <w:jc w:val="center"/>
      </w:pPr>
    </w:p>
    <w:p w14:paraId="137F2520" w14:textId="77777777" w:rsidR="000521C6" w:rsidRDefault="000521C6" w:rsidP="00D65E81">
      <w:pPr>
        <w:jc w:val="center"/>
      </w:pPr>
    </w:p>
    <w:p w14:paraId="535C30BE" w14:textId="77777777" w:rsidR="000521C6" w:rsidRDefault="000521C6" w:rsidP="00D65E81">
      <w:pPr>
        <w:jc w:val="center"/>
      </w:pPr>
    </w:p>
    <w:p w14:paraId="505EC13C" w14:textId="7441332D" w:rsidR="000521C6" w:rsidRDefault="000521C6" w:rsidP="00D65E81">
      <w:pPr>
        <w:jc w:val="center"/>
      </w:pPr>
      <w:r w:rsidRPr="000521C6">
        <w:rPr>
          <w:noProof/>
          <w:lang w:eastAsia="tr-TR"/>
        </w:rPr>
        <w:lastRenderedPageBreak/>
        <w:drawing>
          <wp:inline distT="0" distB="0" distL="0" distR="0" wp14:anchorId="04553153" wp14:editId="79167405">
            <wp:extent cx="5890484" cy="7538483"/>
            <wp:effectExtent l="0" t="0" r="0" b="5715"/>
            <wp:docPr id="1402346105" name="Resim 1" descr="metin, ekran görüntüsü, yazı tipi,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46105" name="Resim 1" descr="metin, ekran görüntüsü, yazı tipi, mektup, harf içeren bir resim&#10;&#10;Açıklama otomatik olarak oluşturuldu"/>
                    <pic:cNvPicPr/>
                  </pic:nvPicPr>
                  <pic:blipFill>
                    <a:blip r:embed="rId24"/>
                    <a:stretch>
                      <a:fillRect/>
                    </a:stretch>
                  </pic:blipFill>
                  <pic:spPr>
                    <a:xfrm>
                      <a:off x="0" y="0"/>
                      <a:ext cx="5904111" cy="7555923"/>
                    </a:xfrm>
                    <a:prstGeom prst="rect">
                      <a:avLst/>
                    </a:prstGeom>
                  </pic:spPr>
                </pic:pic>
              </a:graphicData>
            </a:graphic>
          </wp:inline>
        </w:drawing>
      </w:r>
    </w:p>
    <w:p w14:paraId="2EB6FC63" w14:textId="77777777" w:rsidR="000521C6" w:rsidRDefault="000521C6" w:rsidP="00D65E81">
      <w:pPr>
        <w:jc w:val="center"/>
      </w:pPr>
    </w:p>
    <w:p w14:paraId="5773BBF5" w14:textId="77777777" w:rsidR="000521C6" w:rsidRDefault="000521C6" w:rsidP="00D65E81">
      <w:pPr>
        <w:jc w:val="center"/>
      </w:pPr>
    </w:p>
    <w:p w14:paraId="7B0D6A03" w14:textId="77777777" w:rsidR="000521C6" w:rsidRDefault="000521C6" w:rsidP="00D65E81">
      <w:pPr>
        <w:jc w:val="center"/>
      </w:pPr>
    </w:p>
    <w:p w14:paraId="07DA1B61" w14:textId="77777777" w:rsidR="000521C6" w:rsidRDefault="000521C6" w:rsidP="00D65E81">
      <w:pPr>
        <w:jc w:val="center"/>
      </w:pPr>
    </w:p>
    <w:p w14:paraId="51F8761D" w14:textId="77777777" w:rsidR="000521C6" w:rsidRDefault="000521C6" w:rsidP="00D65E81">
      <w:pPr>
        <w:jc w:val="center"/>
      </w:pPr>
    </w:p>
    <w:p w14:paraId="515DF70A" w14:textId="77777777" w:rsidR="000521C6" w:rsidRDefault="000521C6" w:rsidP="00D65E81">
      <w:pPr>
        <w:jc w:val="center"/>
      </w:pPr>
    </w:p>
    <w:p w14:paraId="688A3E42" w14:textId="27836E0B" w:rsidR="000521C6" w:rsidRDefault="000521C6" w:rsidP="00D65E81">
      <w:pPr>
        <w:jc w:val="center"/>
      </w:pPr>
      <w:r w:rsidRPr="000521C6">
        <w:rPr>
          <w:noProof/>
          <w:lang w:eastAsia="tr-TR"/>
        </w:rPr>
        <w:drawing>
          <wp:inline distT="0" distB="0" distL="0" distR="0" wp14:anchorId="78217289" wp14:editId="00A8DCDD">
            <wp:extent cx="4439270" cy="6468378"/>
            <wp:effectExtent l="0" t="0" r="0" b="0"/>
            <wp:docPr id="1281287259"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87259" name="Resim 1" descr="metin, ekran görüntüsü, yazı tipi, sayı, numara içeren bir resim&#10;&#10;Açıklama otomatik olarak oluşturuldu"/>
                    <pic:cNvPicPr/>
                  </pic:nvPicPr>
                  <pic:blipFill>
                    <a:blip r:embed="rId25"/>
                    <a:stretch>
                      <a:fillRect/>
                    </a:stretch>
                  </pic:blipFill>
                  <pic:spPr>
                    <a:xfrm>
                      <a:off x="0" y="0"/>
                      <a:ext cx="4439270" cy="6468378"/>
                    </a:xfrm>
                    <a:prstGeom prst="rect">
                      <a:avLst/>
                    </a:prstGeom>
                  </pic:spPr>
                </pic:pic>
              </a:graphicData>
            </a:graphic>
          </wp:inline>
        </w:drawing>
      </w:r>
    </w:p>
    <w:p w14:paraId="24C21F2B" w14:textId="77777777" w:rsidR="00D44FE0" w:rsidRDefault="00D44FE0" w:rsidP="00D65E81">
      <w:pPr>
        <w:jc w:val="center"/>
      </w:pPr>
    </w:p>
    <w:p w14:paraId="1BEC3DEA" w14:textId="77777777" w:rsidR="00D44FE0" w:rsidRDefault="00D44FE0" w:rsidP="00D65E81">
      <w:pPr>
        <w:jc w:val="center"/>
      </w:pPr>
    </w:p>
    <w:p w14:paraId="6BBA5858" w14:textId="77777777" w:rsidR="00D44FE0" w:rsidRDefault="00D44FE0" w:rsidP="00D65E81">
      <w:pPr>
        <w:jc w:val="center"/>
      </w:pPr>
    </w:p>
    <w:p w14:paraId="26379ABB" w14:textId="77777777" w:rsidR="00D44FE0" w:rsidRDefault="00D44FE0" w:rsidP="00D65E81">
      <w:pPr>
        <w:jc w:val="center"/>
      </w:pPr>
    </w:p>
    <w:p w14:paraId="7D1B9A3F" w14:textId="77777777" w:rsidR="00D44FE0" w:rsidRDefault="00D44FE0" w:rsidP="00D65E81">
      <w:pPr>
        <w:jc w:val="center"/>
      </w:pPr>
    </w:p>
    <w:p w14:paraId="48471BEF" w14:textId="77777777" w:rsidR="00D44FE0" w:rsidRDefault="00D44FE0" w:rsidP="00D65E81">
      <w:pPr>
        <w:jc w:val="center"/>
      </w:pPr>
    </w:p>
    <w:p w14:paraId="1754F1A2" w14:textId="77777777" w:rsidR="00D44FE0" w:rsidRDefault="00D44FE0" w:rsidP="00D65E81">
      <w:pPr>
        <w:jc w:val="center"/>
      </w:pPr>
    </w:p>
    <w:p w14:paraId="4CDAA0D3" w14:textId="77777777" w:rsidR="00D44FE0" w:rsidRDefault="00D44FE0" w:rsidP="00D65E81">
      <w:pPr>
        <w:jc w:val="center"/>
      </w:pPr>
    </w:p>
    <w:p w14:paraId="3257FD09" w14:textId="77777777" w:rsidR="00D44FE0" w:rsidRDefault="00D44FE0" w:rsidP="00D65E81">
      <w:pPr>
        <w:jc w:val="center"/>
      </w:pPr>
    </w:p>
    <w:p w14:paraId="485FCA3A" w14:textId="142573BD" w:rsidR="00D44FE0" w:rsidRDefault="00D44FE0" w:rsidP="00D65E81">
      <w:pPr>
        <w:jc w:val="center"/>
      </w:pPr>
      <w:r w:rsidRPr="00D44FE0">
        <w:rPr>
          <w:noProof/>
          <w:lang w:eastAsia="tr-TR"/>
        </w:rPr>
        <w:drawing>
          <wp:inline distT="0" distB="0" distL="0" distR="0" wp14:anchorId="7BD5D6F3" wp14:editId="55A41872">
            <wp:extent cx="4877481" cy="7421011"/>
            <wp:effectExtent l="0" t="0" r="0" b="0"/>
            <wp:docPr id="19632462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6226" name=""/>
                    <pic:cNvPicPr/>
                  </pic:nvPicPr>
                  <pic:blipFill>
                    <a:blip r:embed="rId26"/>
                    <a:stretch>
                      <a:fillRect/>
                    </a:stretch>
                  </pic:blipFill>
                  <pic:spPr>
                    <a:xfrm>
                      <a:off x="0" y="0"/>
                      <a:ext cx="4877481" cy="7421011"/>
                    </a:xfrm>
                    <a:prstGeom prst="rect">
                      <a:avLst/>
                    </a:prstGeom>
                  </pic:spPr>
                </pic:pic>
              </a:graphicData>
            </a:graphic>
          </wp:inline>
        </w:drawing>
      </w:r>
    </w:p>
    <w:p w14:paraId="70799BD9" w14:textId="77777777" w:rsidR="00812DB6" w:rsidRDefault="00812DB6" w:rsidP="00D65E81">
      <w:pPr>
        <w:jc w:val="center"/>
      </w:pPr>
    </w:p>
    <w:p w14:paraId="73FAE028" w14:textId="77777777" w:rsidR="00812DB6" w:rsidRDefault="00812DB6" w:rsidP="00D65E81">
      <w:pPr>
        <w:jc w:val="center"/>
      </w:pPr>
    </w:p>
    <w:p w14:paraId="2A0EC4C4" w14:textId="77777777" w:rsidR="00812DB6" w:rsidRDefault="00812DB6" w:rsidP="00D65E81">
      <w:pPr>
        <w:jc w:val="center"/>
      </w:pPr>
    </w:p>
    <w:p w14:paraId="658617E9" w14:textId="361CABDE" w:rsidR="00812DB6" w:rsidRDefault="00812DB6" w:rsidP="00D65E81">
      <w:pPr>
        <w:jc w:val="center"/>
      </w:pPr>
      <w:r w:rsidRPr="00812DB6">
        <w:rPr>
          <w:noProof/>
          <w:lang w:eastAsia="tr-TR"/>
        </w:rPr>
        <w:drawing>
          <wp:inline distT="0" distB="0" distL="0" distR="0" wp14:anchorId="04FA37CC" wp14:editId="0E3B3FEA">
            <wp:extent cx="4696480" cy="7535327"/>
            <wp:effectExtent l="0" t="0" r="0" b="0"/>
            <wp:docPr id="122971655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16551" name=""/>
                    <pic:cNvPicPr/>
                  </pic:nvPicPr>
                  <pic:blipFill>
                    <a:blip r:embed="rId27"/>
                    <a:stretch>
                      <a:fillRect/>
                    </a:stretch>
                  </pic:blipFill>
                  <pic:spPr>
                    <a:xfrm>
                      <a:off x="0" y="0"/>
                      <a:ext cx="4696480" cy="7535327"/>
                    </a:xfrm>
                    <a:prstGeom prst="rect">
                      <a:avLst/>
                    </a:prstGeom>
                  </pic:spPr>
                </pic:pic>
              </a:graphicData>
            </a:graphic>
          </wp:inline>
        </w:drawing>
      </w:r>
    </w:p>
    <w:p w14:paraId="3B1677F0" w14:textId="19F616F0" w:rsidR="00B94C71" w:rsidRDefault="00B94C71" w:rsidP="00D65E81">
      <w:pPr>
        <w:jc w:val="center"/>
      </w:pPr>
    </w:p>
    <w:p w14:paraId="4E9FC05F" w14:textId="7E79FFAD" w:rsidR="002B493B" w:rsidRDefault="00812DB6" w:rsidP="00126E67">
      <w:pPr>
        <w:jc w:val="center"/>
      </w:pPr>
      <w:r w:rsidRPr="00812DB6">
        <w:rPr>
          <w:noProof/>
          <w:lang w:eastAsia="tr-TR"/>
        </w:rPr>
        <w:lastRenderedPageBreak/>
        <w:drawing>
          <wp:inline distT="0" distB="0" distL="0" distR="0" wp14:anchorId="295295D2" wp14:editId="604A6A6F">
            <wp:extent cx="4991797" cy="7449590"/>
            <wp:effectExtent l="0" t="0" r="0" b="0"/>
            <wp:docPr id="11472784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78404" name=""/>
                    <pic:cNvPicPr/>
                  </pic:nvPicPr>
                  <pic:blipFill>
                    <a:blip r:embed="rId28"/>
                    <a:stretch>
                      <a:fillRect/>
                    </a:stretch>
                  </pic:blipFill>
                  <pic:spPr>
                    <a:xfrm>
                      <a:off x="0" y="0"/>
                      <a:ext cx="4991797" cy="7449590"/>
                    </a:xfrm>
                    <a:prstGeom prst="rect">
                      <a:avLst/>
                    </a:prstGeom>
                  </pic:spPr>
                </pic:pic>
              </a:graphicData>
            </a:graphic>
          </wp:inline>
        </w:drawing>
      </w:r>
    </w:p>
    <w:p w14:paraId="34C41093" w14:textId="77777777" w:rsidR="001D6DAF" w:rsidRDefault="001D6DAF" w:rsidP="00126E67">
      <w:pPr>
        <w:jc w:val="center"/>
      </w:pPr>
    </w:p>
    <w:p w14:paraId="3EA9AE92" w14:textId="77777777" w:rsidR="001D6DAF" w:rsidRDefault="001D6DAF" w:rsidP="00126E67">
      <w:pPr>
        <w:jc w:val="center"/>
      </w:pPr>
    </w:p>
    <w:p w14:paraId="790BCAA9" w14:textId="77777777" w:rsidR="001D6DAF" w:rsidRDefault="001D6DAF" w:rsidP="00126E67">
      <w:pPr>
        <w:jc w:val="center"/>
      </w:pPr>
    </w:p>
    <w:p w14:paraId="4F1B6ED3" w14:textId="77777777" w:rsidR="001D6DAF" w:rsidRDefault="001D6DAF" w:rsidP="00126E67">
      <w:pPr>
        <w:jc w:val="center"/>
      </w:pPr>
    </w:p>
    <w:p w14:paraId="1F5E8D62" w14:textId="57C7F300" w:rsidR="001D6DAF" w:rsidRDefault="001D6DAF" w:rsidP="00126E67">
      <w:pPr>
        <w:jc w:val="center"/>
      </w:pPr>
      <w:r w:rsidRPr="001D6DAF">
        <w:rPr>
          <w:noProof/>
          <w:lang w:eastAsia="tr-TR"/>
        </w:rPr>
        <w:lastRenderedPageBreak/>
        <w:drawing>
          <wp:inline distT="0" distB="0" distL="0" distR="0" wp14:anchorId="2CC239DE" wp14:editId="5FC6382A">
            <wp:extent cx="4553585" cy="7392432"/>
            <wp:effectExtent l="0" t="0" r="0" b="0"/>
            <wp:docPr id="1965667185" name="Resim 1" descr="metin, mektup, harf, yazı tipi,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67185" name="Resim 1" descr="metin, mektup, harf, yazı tipi, ekran görüntüsü içeren bir resim&#10;&#10;Açıklama otomatik olarak oluşturuldu"/>
                    <pic:cNvPicPr/>
                  </pic:nvPicPr>
                  <pic:blipFill>
                    <a:blip r:embed="rId29"/>
                    <a:stretch>
                      <a:fillRect/>
                    </a:stretch>
                  </pic:blipFill>
                  <pic:spPr>
                    <a:xfrm>
                      <a:off x="0" y="0"/>
                      <a:ext cx="4553585" cy="7392432"/>
                    </a:xfrm>
                    <a:prstGeom prst="rect">
                      <a:avLst/>
                    </a:prstGeom>
                  </pic:spPr>
                </pic:pic>
              </a:graphicData>
            </a:graphic>
          </wp:inline>
        </w:drawing>
      </w:r>
    </w:p>
    <w:p w14:paraId="1A409C79" w14:textId="77777777" w:rsidR="001D6DAF" w:rsidRDefault="001D6DAF" w:rsidP="00126E67">
      <w:pPr>
        <w:jc w:val="center"/>
      </w:pPr>
    </w:p>
    <w:p w14:paraId="7EA9CC71" w14:textId="77777777" w:rsidR="001D6DAF" w:rsidRDefault="001D6DAF" w:rsidP="00126E67">
      <w:pPr>
        <w:jc w:val="center"/>
      </w:pPr>
    </w:p>
    <w:p w14:paraId="6F1E9794" w14:textId="77777777" w:rsidR="001D6DAF" w:rsidRDefault="001D6DAF" w:rsidP="00126E67">
      <w:pPr>
        <w:jc w:val="center"/>
      </w:pPr>
    </w:p>
    <w:p w14:paraId="28951A6A" w14:textId="77777777" w:rsidR="001D6DAF" w:rsidRDefault="001D6DAF" w:rsidP="00126E67">
      <w:pPr>
        <w:jc w:val="center"/>
      </w:pPr>
    </w:p>
    <w:p w14:paraId="4A8849C4" w14:textId="77777777" w:rsidR="001D6DAF" w:rsidRDefault="001D6DAF" w:rsidP="00126E67">
      <w:pPr>
        <w:jc w:val="center"/>
      </w:pPr>
    </w:p>
    <w:p w14:paraId="3B1A5CD2" w14:textId="1EA6E7E8" w:rsidR="001D6DAF" w:rsidRDefault="001D6DAF" w:rsidP="00126E67">
      <w:pPr>
        <w:jc w:val="center"/>
      </w:pPr>
      <w:r w:rsidRPr="001D6DAF">
        <w:rPr>
          <w:noProof/>
          <w:lang w:eastAsia="tr-TR"/>
        </w:rPr>
        <w:drawing>
          <wp:inline distT="0" distB="0" distL="0" distR="0" wp14:anchorId="041B6755" wp14:editId="06C38C87">
            <wp:extent cx="5001323" cy="7392432"/>
            <wp:effectExtent l="0" t="0" r="0" b="0"/>
            <wp:docPr id="668767598" name="Resim 1" descr="metin, mektup, harf, ekran görüntüsü,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67598" name="Resim 1" descr="metin, mektup, harf, ekran görüntüsü, tasarım içeren bir resim&#10;&#10;Açıklama otomatik olarak oluşturuldu"/>
                    <pic:cNvPicPr/>
                  </pic:nvPicPr>
                  <pic:blipFill>
                    <a:blip r:embed="rId30"/>
                    <a:stretch>
                      <a:fillRect/>
                    </a:stretch>
                  </pic:blipFill>
                  <pic:spPr>
                    <a:xfrm>
                      <a:off x="0" y="0"/>
                      <a:ext cx="5001323" cy="7392432"/>
                    </a:xfrm>
                    <a:prstGeom prst="rect">
                      <a:avLst/>
                    </a:prstGeom>
                  </pic:spPr>
                </pic:pic>
              </a:graphicData>
            </a:graphic>
          </wp:inline>
        </w:drawing>
      </w:r>
    </w:p>
    <w:p w14:paraId="65143F3C" w14:textId="6F6F6BEE" w:rsidR="00832CAA" w:rsidRDefault="00211433" w:rsidP="00832CAA">
      <w:pPr>
        <w:pStyle w:val="Balk2"/>
      </w:pPr>
      <w:bookmarkStart w:id="47" w:name="_Toc58317949"/>
      <w:bookmarkStart w:id="48" w:name="_Toc189483894"/>
      <w:r>
        <w:lastRenderedPageBreak/>
        <w:t>8</w:t>
      </w:r>
      <w:r w:rsidR="00905E21">
        <w:t>.</w:t>
      </w:r>
      <w:r w:rsidR="00703037">
        <w:t>2</w:t>
      </w:r>
      <w:r w:rsidR="00832CAA">
        <w:t>. Jeolojik-Jeoteknik Etüt Raporu: Onay Sayfası</w:t>
      </w:r>
      <w:bookmarkEnd w:id="47"/>
      <w:bookmarkEnd w:id="48"/>
    </w:p>
    <w:p w14:paraId="05BF1355" w14:textId="44069B06" w:rsidR="00832CAA" w:rsidRDefault="00D938C4" w:rsidP="00807BFA">
      <w:r>
        <w:rPr>
          <w:noProof/>
          <w:lang w:eastAsia="tr-TR"/>
        </w:rPr>
        <w:drawing>
          <wp:inline distT="0" distB="0" distL="0" distR="0" wp14:anchorId="4F01B63E" wp14:editId="46C87BF2">
            <wp:extent cx="5124893" cy="8680959"/>
            <wp:effectExtent l="0" t="0" r="0" b="6350"/>
            <wp:docPr id="1775286429" name="Resim 3" descr="metin, el yazı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86429" name="Resim 3" descr="metin, el yazısı içeren bir resim&#10;&#10;Açıklama otomatik olarak oluşturuldu"/>
                    <pic:cNvPicPr>
                      <a:picLocks noChangeAspect="1" noChangeArrowheads="1"/>
                    </pic:cNvPicPr>
                  </pic:nvPicPr>
                  <pic:blipFill rotWithShape="1">
                    <a:blip r:embed="rId31">
                      <a:extLst>
                        <a:ext uri="{28A0092B-C50C-407E-A947-70E740481C1C}">
                          <a14:useLocalDpi xmlns:a14="http://schemas.microsoft.com/office/drawing/2010/main" val="0"/>
                        </a:ext>
                      </a:extLst>
                    </a:blip>
                    <a:srcRect l="-425" t="477" r="425" b="4305"/>
                    <a:stretch/>
                  </pic:blipFill>
                  <pic:spPr bwMode="auto">
                    <a:xfrm>
                      <a:off x="0" y="0"/>
                      <a:ext cx="5136165" cy="8700052"/>
                    </a:xfrm>
                    <a:prstGeom prst="rect">
                      <a:avLst/>
                    </a:prstGeom>
                    <a:noFill/>
                    <a:ln>
                      <a:noFill/>
                    </a:ln>
                    <a:extLst>
                      <a:ext uri="{53640926-AAD7-44D8-BBD7-CCE9431645EC}">
                        <a14:shadowObscured xmlns:a14="http://schemas.microsoft.com/office/drawing/2010/main"/>
                      </a:ext>
                    </a:extLst>
                  </pic:spPr>
                </pic:pic>
              </a:graphicData>
            </a:graphic>
          </wp:inline>
        </w:drawing>
      </w:r>
    </w:p>
    <w:sectPr w:rsidR="00832CAA" w:rsidSect="00992B5A">
      <w:footerReference w:type="default" r:id="rId3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9ACB7" w14:textId="77777777" w:rsidR="00731F76" w:rsidRDefault="00731F76" w:rsidP="00711A15">
      <w:pPr>
        <w:spacing w:after="0" w:line="240" w:lineRule="auto"/>
      </w:pPr>
      <w:r>
        <w:separator/>
      </w:r>
    </w:p>
  </w:endnote>
  <w:endnote w:type="continuationSeparator" w:id="0">
    <w:p w14:paraId="5F093741" w14:textId="77777777" w:rsidR="00731F76" w:rsidRDefault="00731F76" w:rsidP="00711A15">
      <w:pPr>
        <w:spacing w:after="0" w:line="240" w:lineRule="auto"/>
      </w:pPr>
      <w:r>
        <w:continuationSeparator/>
      </w:r>
    </w:p>
  </w:endnote>
  <w:endnote w:type="continuationNotice" w:id="1">
    <w:p w14:paraId="4368C8BC" w14:textId="77777777" w:rsidR="00731F76" w:rsidRDefault="00731F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2591126"/>
      <w:docPartObj>
        <w:docPartGallery w:val="Page Numbers (Bottom of Page)"/>
        <w:docPartUnique/>
      </w:docPartObj>
    </w:sdtPr>
    <w:sdtContent>
      <w:p w14:paraId="055B02BD" w14:textId="36AE7A77" w:rsidR="000748B3" w:rsidRDefault="005672C3">
        <w:pPr>
          <w:pStyle w:val="AltBilgi"/>
          <w:jc w:val="center"/>
        </w:pPr>
        <w:r>
          <w:fldChar w:fldCharType="begin"/>
        </w:r>
        <w:r>
          <w:instrText xml:space="preserve"> PAGE   \* MERGEFORMAT </w:instrText>
        </w:r>
        <w:r>
          <w:fldChar w:fldCharType="separate"/>
        </w:r>
        <w:r w:rsidR="00D52BF7">
          <w:rPr>
            <w:noProof/>
          </w:rPr>
          <w:t>12</w:t>
        </w:r>
        <w:r>
          <w:rPr>
            <w:noProof/>
          </w:rPr>
          <w:fldChar w:fldCharType="end"/>
        </w:r>
      </w:p>
    </w:sdtContent>
  </w:sdt>
  <w:p w14:paraId="0F84ADB5" w14:textId="77777777" w:rsidR="000748B3" w:rsidRDefault="000748B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A5E55" w14:textId="77777777" w:rsidR="00731F76" w:rsidRDefault="00731F76" w:rsidP="00711A15">
      <w:pPr>
        <w:spacing w:after="0" w:line="240" w:lineRule="auto"/>
      </w:pPr>
      <w:r>
        <w:separator/>
      </w:r>
    </w:p>
  </w:footnote>
  <w:footnote w:type="continuationSeparator" w:id="0">
    <w:p w14:paraId="55439360" w14:textId="77777777" w:rsidR="00731F76" w:rsidRDefault="00731F76" w:rsidP="00711A15">
      <w:pPr>
        <w:spacing w:after="0" w:line="240" w:lineRule="auto"/>
      </w:pPr>
      <w:r>
        <w:continuationSeparator/>
      </w:r>
    </w:p>
  </w:footnote>
  <w:footnote w:type="continuationNotice" w:id="1">
    <w:p w14:paraId="048FB25E" w14:textId="77777777" w:rsidR="00731F76" w:rsidRDefault="00731F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5601E"/>
    <w:multiLevelType w:val="hybridMultilevel"/>
    <w:tmpl w:val="D1E251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1D2446"/>
    <w:multiLevelType w:val="hybridMultilevel"/>
    <w:tmpl w:val="9BC8BE2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4B24281"/>
    <w:multiLevelType w:val="hybridMultilevel"/>
    <w:tmpl w:val="FFFFFFFF"/>
    <w:lvl w:ilvl="0" w:tplc="041F000F">
      <w:start w:val="1"/>
      <w:numFmt w:val="decimal"/>
      <w:lvlText w:val="%1."/>
      <w:lvlJc w:val="left"/>
      <w:pPr>
        <w:ind w:left="644" w:hanging="360"/>
      </w:pPr>
      <w:rPr>
        <w:b/>
        <w:bCs/>
        <w:color w:val="000000"/>
      </w:rPr>
    </w:lvl>
    <w:lvl w:ilvl="1" w:tplc="041F0019">
      <w:start w:val="1"/>
      <w:numFmt w:val="lowerLetter"/>
      <w:lvlText w:val="%2."/>
      <w:lvlJc w:val="left"/>
      <w:pPr>
        <w:ind w:left="1440" w:hanging="360"/>
      </w:pPr>
      <w:rPr>
        <w:color w:val="000000"/>
      </w:rPr>
    </w:lvl>
    <w:lvl w:ilvl="2" w:tplc="041F001B">
      <w:start w:val="1"/>
      <w:numFmt w:val="lowerRoman"/>
      <w:lvlText w:val="%3."/>
      <w:lvlJc w:val="right"/>
      <w:pPr>
        <w:ind w:left="2160" w:hanging="180"/>
      </w:pPr>
      <w:rPr>
        <w:color w:val="000000"/>
      </w:rPr>
    </w:lvl>
    <w:lvl w:ilvl="3" w:tplc="041F000F">
      <w:start w:val="1"/>
      <w:numFmt w:val="decimal"/>
      <w:lvlText w:val="%4."/>
      <w:lvlJc w:val="left"/>
      <w:pPr>
        <w:ind w:left="2880" w:hanging="360"/>
      </w:pPr>
      <w:rPr>
        <w:color w:val="000000"/>
      </w:rPr>
    </w:lvl>
    <w:lvl w:ilvl="4" w:tplc="041F0019">
      <w:start w:val="1"/>
      <w:numFmt w:val="lowerLetter"/>
      <w:lvlText w:val="%5."/>
      <w:lvlJc w:val="left"/>
      <w:pPr>
        <w:ind w:left="3600" w:hanging="360"/>
      </w:pPr>
      <w:rPr>
        <w:color w:val="000000"/>
      </w:rPr>
    </w:lvl>
    <w:lvl w:ilvl="5" w:tplc="041F001B">
      <w:start w:val="1"/>
      <w:numFmt w:val="lowerRoman"/>
      <w:lvlText w:val="%6."/>
      <w:lvlJc w:val="right"/>
      <w:pPr>
        <w:ind w:left="4320" w:hanging="180"/>
      </w:pPr>
      <w:rPr>
        <w:color w:val="000000"/>
      </w:rPr>
    </w:lvl>
    <w:lvl w:ilvl="6" w:tplc="041F000F">
      <w:start w:val="1"/>
      <w:numFmt w:val="decimal"/>
      <w:lvlText w:val="%7."/>
      <w:lvlJc w:val="left"/>
      <w:pPr>
        <w:ind w:left="5040" w:hanging="360"/>
      </w:pPr>
      <w:rPr>
        <w:color w:val="000000"/>
      </w:rPr>
    </w:lvl>
    <w:lvl w:ilvl="7" w:tplc="041F0019">
      <w:start w:val="1"/>
      <w:numFmt w:val="lowerLetter"/>
      <w:lvlText w:val="%8."/>
      <w:lvlJc w:val="left"/>
      <w:pPr>
        <w:ind w:left="5760" w:hanging="360"/>
      </w:pPr>
      <w:rPr>
        <w:color w:val="000000"/>
      </w:rPr>
    </w:lvl>
    <w:lvl w:ilvl="8" w:tplc="041F001B">
      <w:start w:val="1"/>
      <w:numFmt w:val="lowerRoman"/>
      <w:lvlText w:val="%9."/>
      <w:lvlJc w:val="right"/>
      <w:pPr>
        <w:ind w:left="6480" w:hanging="180"/>
      </w:pPr>
      <w:rPr>
        <w:color w:val="000000"/>
      </w:rPr>
    </w:lvl>
  </w:abstractNum>
  <w:abstractNum w:abstractNumId="3" w15:restartNumberingAfterBreak="0">
    <w:nsid w:val="053E458E"/>
    <w:multiLevelType w:val="hybridMultilevel"/>
    <w:tmpl w:val="98BE1534"/>
    <w:lvl w:ilvl="0" w:tplc="041F000F">
      <w:start w:val="1"/>
      <w:numFmt w:val="decimal"/>
      <w:lvlText w:val="%1."/>
      <w:lvlJc w:val="left"/>
      <w:pPr>
        <w:ind w:left="928" w:hanging="360"/>
      </w:pPr>
      <w:rPr>
        <w:b/>
        <w:bCs/>
        <w:color w:val="00000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4" w15:restartNumberingAfterBreak="0">
    <w:nsid w:val="07020C2E"/>
    <w:multiLevelType w:val="hybridMultilevel"/>
    <w:tmpl w:val="DE88C0E6"/>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072A105F"/>
    <w:multiLevelType w:val="hybridMultilevel"/>
    <w:tmpl w:val="773E2078"/>
    <w:lvl w:ilvl="0" w:tplc="DBD88C0C">
      <w:start w:val="1"/>
      <w:numFmt w:val="decimal"/>
      <w:lvlText w:val="%1."/>
      <w:lvlJc w:val="left"/>
      <w:pPr>
        <w:ind w:left="360" w:hanging="360"/>
      </w:pPr>
      <w:rPr>
        <w:rFonts w:hint="default"/>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E0F164B"/>
    <w:multiLevelType w:val="hybridMultilevel"/>
    <w:tmpl w:val="773E2078"/>
    <w:lvl w:ilvl="0" w:tplc="DBD88C0C">
      <w:start w:val="1"/>
      <w:numFmt w:val="decimal"/>
      <w:lvlText w:val="%1."/>
      <w:lvlJc w:val="left"/>
      <w:pPr>
        <w:ind w:left="1068" w:hanging="360"/>
      </w:pPr>
      <w:rPr>
        <w:rFonts w:hint="default"/>
        <w:b/>
        <w:color w:val="000000" w:themeColor="text1"/>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0FB95B6A"/>
    <w:multiLevelType w:val="hybridMultilevel"/>
    <w:tmpl w:val="7D4410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0AB2A56"/>
    <w:multiLevelType w:val="hybridMultilevel"/>
    <w:tmpl w:val="DA184C48"/>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18401640"/>
    <w:multiLevelType w:val="hybridMultilevel"/>
    <w:tmpl w:val="7542E5DC"/>
    <w:lvl w:ilvl="0" w:tplc="041F000F">
      <w:start w:val="1"/>
      <w:numFmt w:val="decimal"/>
      <w:lvlText w:val="%1."/>
      <w:lvlJc w:val="left"/>
      <w:pPr>
        <w:ind w:left="1212" w:hanging="360"/>
      </w:pPr>
      <w:rPr>
        <w:b/>
        <w:bCs/>
        <w:color w:val="000000"/>
      </w:rPr>
    </w:lvl>
    <w:lvl w:ilvl="1" w:tplc="041F0019" w:tentative="1">
      <w:start w:val="1"/>
      <w:numFmt w:val="lowerLetter"/>
      <w:lvlText w:val="%2."/>
      <w:lvlJc w:val="left"/>
      <w:pPr>
        <w:ind w:left="2008" w:hanging="360"/>
      </w:pPr>
    </w:lvl>
    <w:lvl w:ilvl="2" w:tplc="041F001B" w:tentative="1">
      <w:start w:val="1"/>
      <w:numFmt w:val="lowerRoman"/>
      <w:lvlText w:val="%3."/>
      <w:lvlJc w:val="right"/>
      <w:pPr>
        <w:ind w:left="2728" w:hanging="180"/>
      </w:pPr>
    </w:lvl>
    <w:lvl w:ilvl="3" w:tplc="041F000F" w:tentative="1">
      <w:start w:val="1"/>
      <w:numFmt w:val="decimal"/>
      <w:lvlText w:val="%4."/>
      <w:lvlJc w:val="left"/>
      <w:pPr>
        <w:ind w:left="3448" w:hanging="360"/>
      </w:pPr>
    </w:lvl>
    <w:lvl w:ilvl="4" w:tplc="041F0019" w:tentative="1">
      <w:start w:val="1"/>
      <w:numFmt w:val="lowerLetter"/>
      <w:lvlText w:val="%5."/>
      <w:lvlJc w:val="left"/>
      <w:pPr>
        <w:ind w:left="4168" w:hanging="360"/>
      </w:pPr>
    </w:lvl>
    <w:lvl w:ilvl="5" w:tplc="041F001B" w:tentative="1">
      <w:start w:val="1"/>
      <w:numFmt w:val="lowerRoman"/>
      <w:lvlText w:val="%6."/>
      <w:lvlJc w:val="right"/>
      <w:pPr>
        <w:ind w:left="4888" w:hanging="180"/>
      </w:pPr>
    </w:lvl>
    <w:lvl w:ilvl="6" w:tplc="041F000F" w:tentative="1">
      <w:start w:val="1"/>
      <w:numFmt w:val="decimal"/>
      <w:lvlText w:val="%7."/>
      <w:lvlJc w:val="left"/>
      <w:pPr>
        <w:ind w:left="5608" w:hanging="360"/>
      </w:pPr>
    </w:lvl>
    <w:lvl w:ilvl="7" w:tplc="041F0019" w:tentative="1">
      <w:start w:val="1"/>
      <w:numFmt w:val="lowerLetter"/>
      <w:lvlText w:val="%8."/>
      <w:lvlJc w:val="left"/>
      <w:pPr>
        <w:ind w:left="6328" w:hanging="360"/>
      </w:pPr>
    </w:lvl>
    <w:lvl w:ilvl="8" w:tplc="041F001B" w:tentative="1">
      <w:start w:val="1"/>
      <w:numFmt w:val="lowerRoman"/>
      <w:lvlText w:val="%9."/>
      <w:lvlJc w:val="right"/>
      <w:pPr>
        <w:ind w:left="7048" w:hanging="180"/>
      </w:pPr>
    </w:lvl>
  </w:abstractNum>
  <w:abstractNum w:abstractNumId="10" w15:restartNumberingAfterBreak="0">
    <w:nsid w:val="21E33046"/>
    <w:multiLevelType w:val="hybridMultilevel"/>
    <w:tmpl w:val="C114AB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5474A2C"/>
    <w:multiLevelType w:val="hybridMultilevel"/>
    <w:tmpl w:val="89502906"/>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15:restartNumberingAfterBreak="0">
    <w:nsid w:val="276C142E"/>
    <w:multiLevelType w:val="hybridMultilevel"/>
    <w:tmpl w:val="2278D6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07652BE"/>
    <w:multiLevelType w:val="hybridMultilevel"/>
    <w:tmpl w:val="FFFFFFFF"/>
    <w:lvl w:ilvl="0" w:tplc="041F000D">
      <w:start w:val="1"/>
      <w:numFmt w:val="bullet"/>
      <w:lvlText w:val="ü"/>
      <w:lvlJc w:val="left"/>
      <w:pPr>
        <w:ind w:left="1211" w:hanging="360"/>
      </w:pPr>
      <w:rPr>
        <w:rFonts w:ascii="Wingdings" w:hAnsi="Wingdings" w:cs="Wingdings"/>
        <w:color w:val="000000"/>
      </w:rPr>
    </w:lvl>
    <w:lvl w:ilvl="1" w:tplc="041F000D">
      <w:start w:val="1"/>
      <w:numFmt w:val="bullet"/>
      <w:lvlText w:val="o"/>
      <w:lvlJc w:val="left"/>
      <w:pPr>
        <w:ind w:left="1931" w:hanging="360"/>
      </w:pPr>
      <w:rPr>
        <w:rFonts w:ascii="Courier New" w:hAnsi="Courier New" w:cs="Courier New"/>
        <w:color w:val="000000"/>
      </w:rPr>
    </w:lvl>
    <w:lvl w:ilvl="2" w:tplc="041F000D">
      <w:start w:val="1"/>
      <w:numFmt w:val="bullet"/>
      <w:lvlText w:val="§"/>
      <w:lvlJc w:val="left"/>
      <w:pPr>
        <w:ind w:left="2651" w:hanging="360"/>
      </w:pPr>
      <w:rPr>
        <w:rFonts w:ascii="Wingdings" w:hAnsi="Wingdings" w:cs="Wingdings"/>
        <w:color w:val="000000"/>
      </w:rPr>
    </w:lvl>
    <w:lvl w:ilvl="3" w:tplc="041F000D">
      <w:start w:val="1"/>
      <w:numFmt w:val="bullet"/>
      <w:lvlText w:val="·"/>
      <w:lvlJc w:val="left"/>
      <w:pPr>
        <w:ind w:left="3371" w:hanging="360"/>
      </w:pPr>
      <w:rPr>
        <w:rFonts w:ascii="Symbol" w:hAnsi="Symbol" w:cs="Symbol"/>
        <w:color w:val="000000"/>
      </w:rPr>
    </w:lvl>
    <w:lvl w:ilvl="4" w:tplc="041F000D">
      <w:start w:val="1"/>
      <w:numFmt w:val="bullet"/>
      <w:lvlText w:val="o"/>
      <w:lvlJc w:val="left"/>
      <w:pPr>
        <w:ind w:left="4091" w:hanging="360"/>
      </w:pPr>
      <w:rPr>
        <w:rFonts w:ascii="Courier New" w:hAnsi="Courier New" w:cs="Courier New"/>
        <w:color w:val="000000"/>
      </w:rPr>
    </w:lvl>
    <w:lvl w:ilvl="5" w:tplc="041F000D">
      <w:start w:val="1"/>
      <w:numFmt w:val="bullet"/>
      <w:lvlText w:val="§"/>
      <w:lvlJc w:val="left"/>
      <w:pPr>
        <w:ind w:left="4811" w:hanging="360"/>
      </w:pPr>
      <w:rPr>
        <w:rFonts w:ascii="Wingdings" w:hAnsi="Wingdings" w:cs="Wingdings"/>
        <w:color w:val="000000"/>
      </w:rPr>
    </w:lvl>
    <w:lvl w:ilvl="6" w:tplc="041F000D">
      <w:start w:val="1"/>
      <w:numFmt w:val="bullet"/>
      <w:lvlText w:val="·"/>
      <w:lvlJc w:val="left"/>
      <w:pPr>
        <w:ind w:left="5531" w:hanging="360"/>
      </w:pPr>
      <w:rPr>
        <w:rFonts w:ascii="Symbol" w:hAnsi="Symbol" w:cs="Symbol"/>
        <w:color w:val="000000"/>
      </w:rPr>
    </w:lvl>
    <w:lvl w:ilvl="7" w:tplc="041F000D">
      <w:start w:val="1"/>
      <w:numFmt w:val="bullet"/>
      <w:lvlText w:val="o"/>
      <w:lvlJc w:val="left"/>
      <w:pPr>
        <w:ind w:left="6251" w:hanging="360"/>
      </w:pPr>
      <w:rPr>
        <w:rFonts w:ascii="Courier New" w:hAnsi="Courier New" w:cs="Courier New"/>
        <w:color w:val="000000"/>
      </w:rPr>
    </w:lvl>
    <w:lvl w:ilvl="8" w:tplc="041F000D">
      <w:start w:val="1"/>
      <w:numFmt w:val="bullet"/>
      <w:lvlText w:val="§"/>
      <w:lvlJc w:val="left"/>
      <w:pPr>
        <w:ind w:left="6971" w:hanging="360"/>
      </w:pPr>
      <w:rPr>
        <w:rFonts w:ascii="Wingdings" w:hAnsi="Wingdings" w:cs="Wingdings"/>
        <w:color w:val="000000"/>
      </w:rPr>
    </w:lvl>
  </w:abstractNum>
  <w:abstractNum w:abstractNumId="14" w15:restartNumberingAfterBreak="0">
    <w:nsid w:val="381A6C27"/>
    <w:multiLevelType w:val="hybridMultilevel"/>
    <w:tmpl w:val="CEB48274"/>
    <w:lvl w:ilvl="0" w:tplc="021EA7D2">
      <w:start w:val="1"/>
      <w:numFmt w:val="bullet"/>
      <w:lvlText w:val="➢"/>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D116BC4A">
      <w:start w:val="1"/>
      <w:numFmt w:val="bullet"/>
      <w:lvlText w:val="o"/>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D806081E">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E5F0BF56">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CBECD036">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681EE4B0">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B88AFA86">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AF607532">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8324986E">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3C88615A"/>
    <w:multiLevelType w:val="hybridMultilevel"/>
    <w:tmpl w:val="4DBCAFDE"/>
    <w:lvl w:ilvl="0" w:tplc="041F000B">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16" w15:restartNumberingAfterBreak="0">
    <w:nsid w:val="3D5F2FE1"/>
    <w:multiLevelType w:val="hybridMultilevel"/>
    <w:tmpl w:val="0B30B55A"/>
    <w:lvl w:ilvl="0" w:tplc="072C6152">
      <w:start w:val="1"/>
      <w:numFmt w:val="decimal"/>
      <w:lvlText w:val="%1."/>
      <w:lvlJc w:val="left"/>
      <w:pPr>
        <w:ind w:left="720" w:hanging="360"/>
      </w:pPr>
      <w:rPr>
        <w:rFonts w:eastAsiaTheme="minorHAnsi" w:hint="default"/>
        <w:b/>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09D0786"/>
    <w:multiLevelType w:val="hybridMultilevel"/>
    <w:tmpl w:val="FFFFFFFF"/>
    <w:lvl w:ilvl="0" w:tplc="041F000F">
      <w:start w:val="1"/>
      <w:numFmt w:val="decimal"/>
      <w:lvlText w:val="%1."/>
      <w:lvlJc w:val="left"/>
      <w:pPr>
        <w:ind w:left="644" w:hanging="360"/>
      </w:pPr>
      <w:rPr>
        <w:b/>
        <w:bCs/>
        <w:color w:val="000000"/>
      </w:rPr>
    </w:lvl>
    <w:lvl w:ilvl="1" w:tplc="041F0019">
      <w:start w:val="1"/>
      <w:numFmt w:val="lowerLetter"/>
      <w:lvlText w:val="%2."/>
      <w:lvlJc w:val="left"/>
      <w:pPr>
        <w:ind w:left="1440" w:hanging="360"/>
      </w:pPr>
      <w:rPr>
        <w:color w:val="000000"/>
      </w:rPr>
    </w:lvl>
    <w:lvl w:ilvl="2" w:tplc="041F001B">
      <w:start w:val="1"/>
      <w:numFmt w:val="lowerRoman"/>
      <w:lvlText w:val="%3."/>
      <w:lvlJc w:val="right"/>
      <w:pPr>
        <w:ind w:left="2160" w:hanging="180"/>
      </w:pPr>
      <w:rPr>
        <w:color w:val="000000"/>
      </w:rPr>
    </w:lvl>
    <w:lvl w:ilvl="3" w:tplc="041F000F">
      <w:start w:val="1"/>
      <w:numFmt w:val="decimal"/>
      <w:lvlText w:val="%4."/>
      <w:lvlJc w:val="left"/>
      <w:pPr>
        <w:ind w:left="2880" w:hanging="360"/>
      </w:pPr>
      <w:rPr>
        <w:color w:val="000000"/>
      </w:rPr>
    </w:lvl>
    <w:lvl w:ilvl="4" w:tplc="041F0019">
      <w:start w:val="1"/>
      <w:numFmt w:val="lowerLetter"/>
      <w:lvlText w:val="%5."/>
      <w:lvlJc w:val="left"/>
      <w:pPr>
        <w:ind w:left="3600" w:hanging="360"/>
      </w:pPr>
      <w:rPr>
        <w:color w:val="000000"/>
      </w:rPr>
    </w:lvl>
    <w:lvl w:ilvl="5" w:tplc="041F001B">
      <w:start w:val="1"/>
      <w:numFmt w:val="lowerRoman"/>
      <w:lvlText w:val="%6."/>
      <w:lvlJc w:val="right"/>
      <w:pPr>
        <w:ind w:left="4320" w:hanging="180"/>
      </w:pPr>
      <w:rPr>
        <w:color w:val="000000"/>
      </w:rPr>
    </w:lvl>
    <w:lvl w:ilvl="6" w:tplc="041F000F">
      <w:start w:val="1"/>
      <w:numFmt w:val="decimal"/>
      <w:lvlText w:val="%7."/>
      <w:lvlJc w:val="left"/>
      <w:pPr>
        <w:ind w:left="5040" w:hanging="360"/>
      </w:pPr>
      <w:rPr>
        <w:color w:val="000000"/>
      </w:rPr>
    </w:lvl>
    <w:lvl w:ilvl="7" w:tplc="041F0019">
      <w:start w:val="1"/>
      <w:numFmt w:val="lowerLetter"/>
      <w:lvlText w:val="%8."/>
      <w:lvlJc w:val="left"/>
      <w:pPr>
        <w:ind w:left="5760" w:hanging="360"/>
      </w:pPr>
      <w:rPr>
        <w:color w:val="000000"/>
      </w:rPr>
    </w:lvl>
    <w:lvl w:ilvl="8" w:tplc="041F001B">
      <w:start w:val="1"/>
      <w:numFmt w:val="lowerRoman"/>
      <w:lvlText w:val="%9."/>
      <w:lvlJc w:val="right"/>
      <w:pPr>
        <w:ind w:left="6480" w:hanging="180"/>
      </w:pPr>
      <w:rPr>
        <w:color w:val="000000"/>
      </w:rPr>
    </w:lvl>
  </w:abstractNum>
  <w:abstractNum w:abstractNumId="18" w15:restartNumberingAfterBreak="0">
    <w:nsid w:val="51711257"/>
    <w:multiLevelType w:val="hybridMultilevel"/>
    <w:tmpl w:val="7E1A2F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49B1687"/>
    <w:multiLevelType w:val="hybridMultilevel"/>
    <w:tmpl w:val="7298AB76"/>
    <w:lvl w:ilvl="0" w:tplc="EB64206E">
      <w:start w:val="2"/>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0" w15:restartNumberingAfterBreak="0">
    <w:nsid w:val="5693195C"/>
    <w:multiLevelType w:val="hybridMultilevel"/>
    <w:tmpl w:val="07883D5A"/>
    <w:lvl w:ilvl="0" w:tplc="041F000F">
      <w:start w:val="1"/>
      <w:numFmt w:val="decimal"/>
      <w:lvlText w:val="%1."/>
      <w:lvlJc w:val="left"/>
      <w:pPr>
        <w:ind w:left="928" w:hanging="360"/>
      </w:pPr>
      <w:rPr>
        <w:b/>
        <w:bCs/>
        <w:color w:val="00000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1" w15:restartNumberingAfterBreak="0">
    <w:nsid w:val="58323B52"/>
    <w:multiLevelType w:val="hybridMultilevel"/>
    <w:tmpl w:val="F984CAC4"/>
    <w:lvl w:ilvl="0" w:tplc="041F000F">
      <w:start w:val="1"/>
      <w:numFmt w:val="decimal"/>
      <w:lvlText w:val="%1."/>
      <w:lvlJc w:val="left"/>
      <w:pPr>
        <w:ind w:left="928" w:hanging="360"/>
      </w:pPr>
      <w:rPr>
        <w:b/>
        <w:bCs/>
        <w:color w:val="00000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2" w15:restartNumberingAfterBreak="0">
    <w:nsid w:val="5CE86D93"/>
    <w:multiLevelType w:val="hybridMultilevel"/>
    <w:tmpl w:val="7254738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3" w15:restartNumberingAfterBreak="0">
    <w:nsid w:val="5ED4289D"/>
    <w:multiLevelType w:val="hybridMultilevel"/>
    <w:tmpl w:val="FFFFFFFF"/>
    <w:lvl w:ilvl="0" w:tplc="3FA2B424">
      <w:numFmt w:val="bullet"/>
      <w:lvlText w:val="-"/>
      <w:lvlJc w:val="left"/>
      <w:pPr>
        <w:ind w:left="720" w:hanging="360"/>
      </w:pPr>
      <w:rPr>
        <w:color w:val="000000"/>
      </w:rPr>
    </w:lvl>
    <w:lvl w:ilvl="1" w:tplc="041F000D">
      <w:start w:val="1"/>
      <w:numFmt w:val="bullet"/>
      <w:lvlText w:val="o"/>
      <w:lvlJc w:val="left"/>
      <w:pPr>
        <w:ind w:left="1440" w:hanging="360"/>
      </w:pPr>
      <w:rPr>
        <w:rFonts w:ascii="Courier New" w:hAnsi="Courier New" w:cs="Courier New"/>
        <w:color w:val="000000"/>
      </w:rPr>
    </w:lvl>
    <w:lvl w:ilvl="2" w:tplc="041F000D">
      <w:start w:val="1"/>
      <w:numFmt w:val="bullet"/>
      <w:lvlText w:val="§"/>
      <w:lvlJc w:val="left"/>
      <w:pPr>
        <w:ind w:left="2160" w:hanging="360"/>
      </w:pPr>
      <w:rPr>
        <w:rFonts w:ascii="Wingdings" w:hAnsi="Wingdings" w:cs="Wingdings"/>
        <w:color w:val="000000"/>
      </w:rPr>
    </w:lvl>
    <w:lvl w:ilvl="3" w:tplc="041F000D">
      <w:start w:val="1"/>
      <w:numFmt w:val="bullet"/>
      <w:lvlText w:val="·"/>
      <w:lvlJc w:val="left"/>
      <w:pPr>
        <w:ind w:left="2880" w:hanging="360"/>
      </w:pPr>
      <w:rPr>
        <w:rFonts w:ascii="Symbol" w:hAnsi="Symbol" w:cs="Symbol"/>
        <w:color w:val="000000"/>
      </w:rPr>
    </w:lvl>
    <w:lvl w:ilvl="4" w:tplc="041F000D">
      <w:start w:val="1"/>
      <w:numFmt w:val="bullet"/>
      <w:lvlText w:val="o"/>
      <w:lvlJc w:val="left"/>
      <w:pPr>
        <w:ind w:left="3600" w:hanging="360"/>
      </w:pPr>
      <w:rPr>
        <w:rFonts w:ascii="Courier New" w:hAnsi="Courier New" w:cs="Courier New"/>
        <w:color w:val="000000"/>
      </w:rPr>
    </w:lvl>
    <w:lvl w:ilvl="5" w:tplc="041F000D">
      <w:start w:val="1"/>
      <w:numFmt w:val="bullet"/>
      <w:lvlText w:val="§"/>
      <w:lvlJc w:val="left"/>
      <w:pPr>
        <w:ind w:left="4320" w:hanging="360"/>
      </w:pPr>
      <w:rPr>
        <w:rFonts w:ascii="Wingdings" w:hAnsi="Wingdings" w:cs="Wingdings"/>
        <w:color w:val="000000"/>
      </w:rPr>
    </w:lvl>
    <w:lvl w:ilvl="6" w:tplc="041F000D">
      <w:start w:val="1"/>
      <w:numFmt w:val="bullet"/>
      <w:lvlText w:val="·"/>
      <w:lvlJc w:val="left"/>
      <w:pPr>
        <w:ind w:left="5040" w:hanging="360"/>
      </w:pPr>
      <w:rPr>
        <w:rFonts w:ascii="Symbol" w:hAnsi="Symbol" w:cs="Symbol"/>
        <w:color w:val="000000"/>
      </w:rPr>
    </w:lvl>
    <w:lvl w:ilvl="7" w:tplc="041F000D">
      <w:start w:val="1"/>
      <w:numFmt w:val="bullet"/>
      <w:lvlText w:val="o"/>
      <w:lvlJc w:val="left"/>
      <w:pPr>
        <w:ind w:left="5760" w:hanging="360"/>
      </w:pPr>
      <w:rPr>
        <w:rFonts w:ascii="Courier New" w:hAnsi="Courier New" w:cs="Courier New"/>
        <w:color w:val="000000"/>
      </w:rPr>
    </w:lvl>
    <w:lvl w:ilvl="8" w:tplc="041F000D">
      <w:start w:val="1"/>
      <w:numFmt w:val="bullet"/>
      <w:lvlText w:val="§"/>
      <w:lvlJc w:val="left"/>
      <w:pPr>
        <w:ind w:left="6480" w:hanging="360"/>
      </w:pPr>
      <w:rPr>
        <w:rFonts w:ascii="Wingdings" w:hAnsi="Wingdings" w:cs="Wingdings"/>
        <w:color w:val="000000"/>
      </w:rPr>
    </w:lvl>
  </w:abstractNum>
  <w:abstractNum w:abstractNumId="24" w15:restartNumberingAfterBreak="0">
    <w:nsid w:val="60D21CC1"/>
    <w:multiLevelType w:val="hybridMultilevel"/>
    <w:tmpl w:val="A82E8304"/>
    <w:lvl w:ilvl="0" w:tplc="041F000B">
      <w:start w:val="1"/>
      <w:numFmt w:val="bullet"/>
      <w:lvlText w:val=""/>
      <w:lvlJc w:val="left"/>
      <w:pPr>
        <w:ind w:left="766" w:hanging="360"/>
      </w:pPr>
      <w:rPr>
        <w:rFonts w:ascii="Wingdings" w:hAnsi="Wingdings"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25" w15:restartNumberingAfterBreak="0">
    <w:nsid w:val="69095E19"/>
    <w:multiLevelType w:val="hybridMultilevel"/>
    <w:tmpl w:val="1A8234F8"/>
    <w:lvl w:ilvl="0" w:tplc="67C8FAC8">
      <w:start w:val="1"/>
      <w:numFmt w:val="bullet"/>
      <w:lvlText w:val="-"/>
      <w:lvlJc w:val="left"/>
      <w:pPr>
        <w:ind w:left="502" w:hanging="360"/>
      </w:pPr>
      <w:rPr>
        <w:rFonts w:ascii="Times New Roman" w:eastAsia="Times New Roman" w:hAnsi="Times New Roman" w:cs="Times New Roman" w:hint="default"/>
        <w:color w:val="000000" w:themeColor="text1"/>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6" w15:restartNumberingAfterBreak="0">
    <w:nsid w:val="6BBA1E09"/>
    <w:multiLevelType w:val="hybridMultilevel"/>
    <w:tmpl w:val="F98E5AAE"/>
    <w:lvl w:ilvl="0" w:tplc="041F000F">
      <w:start w:val="1"/>
      <w:numFmt w:val="decimal"/>
      <w:lvlText w:val="%1."/>
      <w:lvlJc w:val="left"/>
      <w:pPr>
        <w:ind w:left="1212" w:hanging="360"/>
      </w:pPr>
      <w:rPr>
        <w:b/>
        <w:bCs/>
        <w:color w:val="000000"/>
      </w:rPr>
    </w:lvl>
    <w:lvl w:ilvl="1" w:tplc="041F0019" w:tentative="1">
      <w:start w:val="1"/>
      <w:numFmt w:val="lowerLetter"/>
      <w:lvlText w:val="%2."/>
      <w:lvlJc w:val="left"/>
      <w:pPr>
        <w:ind w:left="2008" w:hanging="360"/>
      </w:pPr>
    </w:lvl>
    <w:lvl w:ilvl="2" w:tplc="041F001B" w:tentative="1">
      <w:start w:val="1"/>
      <w:numFmt w:val="lowerRoman"/>
      <w:lvlText w:val="%3."/>
      <w:lvlJc w:val="right"/>
      <w:pPr>
        <w:ind w:left="2728" w:hanging="180"/>
      </w:pPr>
    </w:lvl>
    <w:lvl w:ilvl="3" w:tplc="041F000F" w:tentative="1">
      <w:start w:val="1"/>
      <w:numFmt w:val="decimal"/>
      <w:lvlText w:val="%4."/>
      <w:lvlJc w:val="left"/>
      <w:pPr>
        <w:ind w:left="3448" w:hanging="360"/>
      </w:pPr>
    </w:lvl>
    <w:lvl w:ilvl="4" w:tplc="041F0019" w:tentative="1">
      <w:start w:val="1"/>
      <w:numFmt w:val="lowerLetter"/>
      <w:lvlText w:val="%5."/>
      <w:lvlJc w:val="left"/>
      <w:pPr>
        <w:ind w:left="4168" w:hanging="360"/>
      </w:pPr>
    </w:lvl>
    <w:lvl w:ilvl="5" w:tplc="041F001B" w:tentative="1">
      <w:start w:val="1"/>
      <w:numFmt w:val="lowerRoman"/>
      <w:lvlText w:val="%6."/>
      <w:lvlJc w:val="right"/>
      <w:pPr>
        <w:ind w:left="4888" w:hanging="180"/>
      </w:pPr>
    </w:lvl>
    <w:lvl w:ilvl="6" w:tplc="041F000F" w:tentative="1">
      <w:start w:val="1"/>
      <w:numFmt w:val="decimal"/>
      <w:lvlText w:val="%7."/>
      <w:lvlJc w:val="left"/>
      <w:pPr>
        <w:ind w:left="5608" w:hanging="360"/>
      </w:pPr>
    </w:lvl>
    <w:lvl w:ilvl="7" w:tplc="041F0019" w:tentative="1">
      <w:start w:val="1"/>
      <w:numFmt w:val="lowerLetter"/>
      <w:lvlText w:val="%8."/>
      <w:lvlJc w:val="left"/>
      <w:pPr>
        <w:ind w:left="6328" w:hanging="360"/>
      </w:pPr>
    </w:lvl>
    <w:lvl w:ilvl="8" w:tplc="041F001B" w:tentative="1">
      <w:start w:val="1"/>
      <w:numFmt w:val="lowerRoman"/>
      <w:lvlText w:val="%9."/>
      <w:lvlJc w:val="right"/>
      <w:pPr>
        <w:ind w:left="7048" w:hanging="180"/>
      </w:pPr>
    </w:lvl>
  </w:abstractNum>
  <w:abstractNum w:abstractNumId="27" w15:restartNumberingAfterBreak="0">
    <w:nsid w:val="6DDB284D"/>
    <w:multiLevelType w:val="hybridMultilevel"/>
    <w:tmpl w:val="9A10E2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EBD2083"/>
    <w:multiLevelType w:val="hybridMultilevel"/>
    <w:tmpl w:val="01709F5C"/>
    <w:lvl w:ilvl="0" w:tplc="041F000F">
      <w:start w:val="1"/>
      <w:numFmt w:val="decimal"/>
      <w:lvlText w:val="%1."/>
      <w:lvlJc w:val="left"/>
      <w:pPr>
        <w:ind w:left="928" w:hanging="360"/>
      </w:pPr>
      <w:rPr>
        <w:b/>
        <w:bCs/>
        <w:color w:val="00000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9" w15:restartNumberingAfterBreak="0">
    <w:nsid w:val="74D31094"/>
    <w:multiLevelType w:val="hybridMultilevel"/>
    <w:tmpl w:val="3C0ACFAC"/>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0" w15:restartNumberingAfterBreak="0">
    <w:nsid w:val="7B82770F"/>
    <w:multiLevelType w:val="hybridMultilevel"/>
    <w:tmpl w:val="9B94FF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DEB66DA"/>
    <w:multiLevelType w:val="hybridMultilevel"/>
    <w:tmpl w:val="E7C4E5DA"/>
    <w:lvl w:ilvl="0" w:tplc="97F63AB6">
      <w:start w:val="1"/>
      <w:numFmt w:val="bullet"/>
      <w:lvlText w:val="➢"/>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CEF8B626">
      <w:start w:val="1"/>
      <w:numFmt w:val="bullet"/>
      <w:lvlText w:val="o"/>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4410A550">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9AEA8C78">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6C58E452">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A588C8A2">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A322C330">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A22ABF9A">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ED86D070">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32" w15:restartNumberingAfterBreak="0">
    <w:nsid w:val="7F925921"/>
    <w:multiLevelType w:val="hybridMultilevel"/>
    <w:tmpl w:val="7E0E74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59805854">
    <w:abstractNumId w:val="27"/>
  </w:num>
  <w:num w:numId="2" w16cid:durableId="1602957155">
    <w:abstractNumId w:val="25"/>
  </w:num>
  <w:num w:numId="3" w16cid:durableId="1683825060">
    <w:abstractNumId w:val="24"/>
  </w:num>
  <w:num w:numId="4" w16cid:durableId="2115125021">
    <w:abstractNumId w:val="8"/>
  </w:num>
  <w:num w:numId="5" w16cid:durableId="901714133">
    <w:abstractNumId w:val="5"/>
  </w:num>
  <w:num w:numId="6" w16cid:durableId="1501581891">
    <w:abstractNumId w:val="15"/>
  </w:num>
  <w:num w:numId="7" w16cid:durableId="172380300">
    <w:abstractNumId w:val="32"/>
  </w:num>
  <w:num w:numId="8" w16cid:durableId="1115711947">
    <w:abstractNumId w:val="16"/>
  </w:num>
  <w:num w:numId="9" w16cid:durableId="1766075728">
    <w:abstractNumId w:val="6"/>
  </w:num>
  <w:num w:numId="10" w16cid:durableId="2018842655">
    <w:abstractNumId w:val="1"/>
  </w:num>
  <w:num w:numId="11" w16cid:durableId="1179347605">
    <w:abstractNumId w:val="10"/>
  </w:num>
  <w:num w:numId="12" w16cid:durableId="1421485996">
    <w:abstractNumId w:val="30"/>
  </w:num>
  <w:num w:numId="13" w16cid:durableId="1051881518">
    <w:abstractNumId w:val="0"/>
  </w:num>
  <w:num w:numId="14" w16cid:durableId="1690834364">
    <w:abstractNumId w:val="12"/>
  </w:num>
  <w:num w:numId="15" w16cid:durableId="10671514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06108022">
    <w:abstractNumId w:val="4"/>
  </w:num>
  <w:num w:numId="17" w16cid:durableId="979188003">
    <w:abstractNumId w:val="29"/>
  </w:num>
  <w:num w:numId="18" w16cid:durableId="603071447">
    <w:abstractNumId w:val="7"/>
  </w:num>
  <w:num w:numId="19" w16cid:durableId="697506716">
    <w:abstractNumId w:val="14"/>
  </w:num>
  <w:num w:numId="20" w16cid:durableId="1913346653">
    <w:abstractNumId w:val="31"/>
  </w:num>
  <w:num w:numId="21" w16cid:durableId="874079291">
    <w:abstractNumId w:val="18"/>
  </w:num>
  <w:num w:numId="22" w16cid:durableId="1414470039">
    <w:abstractNumId w:val="22"/>
  </w:num>
  <w:num w:numId="23" w16cid:durableId="560747319">
    <w:abstractNumId w:val="2"/>
  </w:num>
  <w:num w:numId="24" w16cid:durableId="280960805">
    <w:abstractNumId w:val="13"/>
  </w:num>
  <w:num w:numId="25" w16cid:durableId="1242372827">
    <w:abstractNumId w:val="23"/>
  </w:num>
  <w:num w:numId="26" w16cid:durableId="1646352991">
    <w:abstractNumId w:val="11"/>
  </w:num>
  <w:num w:numId="27" w16cid:durableId="250699026">
    <w:abstractNumId w:val="17"/>
  </w:num>
  <w:num w:numId="28" w16cid:durableId="1875387243">
    <w:abstractNumId w:val="19"/>
  </w:num>
  <w:num w:numId="29" w16cid:durableId="1495730439">
    <w:abstractNumId w:val="3"/>
  </w:num>
  <w:num w:numId="30" w16cid:durableId="769161539">
    <w:abstractNumId w:val="20"/>
  </w:num>
  <w:num w:numId="31" w16cid:durableId="1735011740">
    <w:abstractNumId w:val="26"/>
  </w:num>
  <w:num w:numId="32" w16cid:durableId="294406963">
    <w:abstractNumId w:val="9"/>
  </w:num>
  <w:num w:numId="33" w16cid:durableId="1449885687">
    <w:abstractNumId w:val="28"/>
  </w:num>
  <w:num w:numId="34" w16cid:durableId="8238589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2B7"/>
    <w:rsid w:val="0000379D"/>
    <w:rsid w:val="000065FF"/>
    <w:rsid w:val="000068FB"/>
    <w:rsid w:val="000104BA"/>
    <w:rsid w:val="000125AA"/>
    <w:rsid w:val="0001710F"/>
    <w:rsid w:val="000253EC"/>
    <w:rsid w:val="00025F3F"/>
    <w:rsid w:val="00031633"/>
    <w:rsid w:val="000347BB"/>
    <w:rsid w:val="000356DF"/>
    <w:rsid w:val="0003717F"/>
    <w:rsid w:val="000379BB"/>
    <w:rsid w:val="000467A5"/>
    <w:rsid w:val="0004700A"/>
    <w:rsid w:val="000521C6"/>
    <w:rsid w:val="000544CC"/>
    <w:rsid w:val="00057DA2"/>
    <w:rsid w:val="00061062"/>
    <w:rsid w:val="00061787"/>
    <w:rsid w:val="000629DE"/>
    <w:rsid w:val="00064543"/>
    <w:rsid w:val="00064ED3"/>
    <w:rsid w:val="00066D1C"/>
    <w:rsid w:val="00067575"/>
    <w:rsid w:val="00070CFE"/>
    <w:rsid w:val="00072BE9"/>
    <w:rsid w:val="000748B3"/>
    <w:rsid w:val="00075E7F"/>
    <w:rsid w:val="00076478"/>
    <w:rsid w:val="00076EB1"/>
    <w:rsid w:val="000774D1"/>
    <w:rsid w:val="0008202B"/>
    <w:rsid w:val="00082D04"/>
    <w:rsid w:val="00087F25"/>
    <w:rsid w:val="000924A3"/>
    <w:rsid w:val="00093B00"/>
    <w:rsid w:val="00095ED5"/>
    <w:rsid w:val="00095FB3"/>
    <w:rsid w:val="0009647B"/>
    <w:rsid w:val="000977CD"/>
    <w:rsid w:val="000A1F70"/>
    <w:rsid w:val="000A2458"/>
    <w:rsid w:val="000A59FF"/>
    <w:rsid w:val="000A6190"/>
    <w:rsid w:val="000A6F55"/>
    <w:rsid w:val="000B160E"/>
    <w:rsid w:val="000B2060"/>
    <w:rsid w:val="000B3D72"/>
    <w:rsid w:val="000B6632"/>
    <w:rsid w:val="000C39C7"/>
    <w:rsid w:val="000C7D2A"/>
    <w:rsid w:val="000C7E2E"/>
    <w:rsid w:val="000D0010"/>
    <w:rsid w:val="000D1649"/>
    <w:rsid w:val="000D18C8"/>
    <w:rsid w:val="000D2CE6"/>
    <w:rsid w:val="000D72DD"/>
    <w:rsid w:val="000E0F61"/>
    <w:rsid w:val="000E245B"/>
    <w:rsid w:val="000E46D3"/>
    <w:rsid w:val="000E5594"/>
    <w:rsid w:val="000E66AB"/>
    <w:rsid w:val="000E68A5"/>
    <w:rsid w:val="000E7503"/>
    <w:rsid w:val="000E7902"/>
    <w:rsid w:val="000E7B39"/>
    <w:rsid w:val="000F08E4"/>
    <w:rsid w:val="000F1631"/>
    <w:rsid w:val="000F3CC6"/>
    <w:rsid w:val="000F48D0"/>
    <w:rsid w:val="000F49D7"/>
    <w:rsid w:val="00100D5E"/>
    <w:rsid w:val="00102DFE"/>
    <w:rsid w:val="001056F1"/>
    <w:rsid w:val="00106011"/>
    <w:rsid w:val="001060D9"/>
    <w:rsid w:val="00106CD7"/>
    <w:rsid w:val="00107230"/>
    <w:rsid w:val="00107D22"/>
    <w:rsid w:val="00110D97"/>
    <w:rsid w:val="0011123F"/>
    <w:rsid w:val="001122E9"/>
    <w:rsid w:val="001135F7"/>
    <w:rsid w:val="00113FCC"/>
    <w:rsid w:val="00114964"/>
    <w:rsid w:val="00115FC9"/>
    <w:rsid w:val="001202DA"/>
    <w:rsid w:val="00126E67"/>
    <w:rsid w:val="00133C03"/>
    <w:rsid w:val="00133C2C"/>
    <w:rsid w:val="00135B68"/>
    <w:rsid w:val="0013695B"/>
    <w:rsid w:val="00137C80"/>
    <w:rsid w:val="00137DA4"/>
    <w:rsid w:val="00140440"/>
    <w:rsid w:val="0014069A"/>
    <w:rsid w:val="00142D09"/>
    <w:rsid w:val="00146206"/>
    <w:rsid w:val="00146C43"/>
    <w:rsid w:val="00150094"/>
    <w:rsid w:val="00150398"/>
    <w:rsid w:val="001520E6"/>
    <w:rsid w:val="0015497A"/>
    <w:rsid w:val="0016008B"/>
    <w:rsid w:val="00160B14"/>
    <w:rsid w:val="00163692"/>
    <w:rsid w:val="00163AA9"/>
    <w:rsid w:val="00166C11"/>
    <w:rsid w:val="001812BE"/>
    <w:rsid w:val="0018143A"/>
    <w:rsid w:val="0018249F"/>
    <w:rsid w:val="00182567"/>
    <w:rsid w:val="00190383"/>
    <w:rsid w:val="00191924"/>
    <w:rsid w:val="00191EA0"/>
    <w:rsid w:val="001924A1"/>
    <w:rsid w:val="00192AE3"/>
    <w:rsid w:val="00195B26"/>
    <w:rsid w:val="00196A76"/>
    <w:rsid w:val="00197F01"/>
    <w:rsid w:val="001A07BF"/>
    <w:rsid w:val="001A3CE1"/>
    <w:rsid w:val="001A401E"/>
    <w:rsid w:val="001A4BB7"/>
    <w:rsid w:val="001B0BAB"/>
    <w:rsid w:val="001B13DE"/>
    <w:rsid w:val="001B1DE3"/>
    <w:rsid w:val="001B1F7D"/>
    <w:rsid w:val="001B3C8E"/>
    <w:rsid w:val="001B7A52"/>
    <w:rsid w:val="001C184D"/>
    <w:rsid w:val="001C3483"/>
    <w:rsid w:val="001C4945"/>
    <w:rsid w:val="001C638C"/>
    <w:rsid w:val="001C6C55"/>
    <w:rsid w:val="001D17D1"/>
    <w:rsid w:val="001D23E7"/>
    <w:rsid w:val="001D35B4"/>
    <w:rsid w:val="001D4764"/>
    <w:rsid w:val="001D4778"/>
    <w:rsid w:val="001D4AFF"/>
    <w:rsid w:val="001D5FAA"/>
    <w:rsid w:val="001D65FF"/>
    <w:rsid w:val="001D6DAF"/>
    <w:rsid w:val="001D6FF1"/>
    <w:rsid w:val="001E4293"/>
    <w:rsid w:val="001E7BC3"/>
    <w:rsid w:val="001F1867"/>
    <w:rsid w:val="001F1AE8"/>
    <w:rsid w:val="001F348F"/>
    <w:rsid w:val="001F4EEF"/>
    <w:rsid w:val="001F577C"/>
    <w:rsid w:val="001F596A"/>
    <w:rsid w:val="001F5F31"/>
    <w:rsid w:val="002004AC"/>
    <w:rsid w:val="00202BC9"/>
    <w:rsid w:val="00203BE0"/>
    <w:rsid w:val="002051B0"/>
    <w:rsid w:val="00210BEF"/>
    <w:rsid w:val="00211433"/>
    <w:rsid w:val="00211581"/>
    <w:rsid w:val="002127AF"/>
    <w:rsid w:val="0021724A"/>
    <w:rsid w:val="002227E7"/>
    <w:rsid w:val="00223DAE"/>
    <w:rsid w:val="00225726"/>
    <w:rsid w:val="00225AB9"/>
    <w:rsid w:val="002278B5"/>
    <w:rsid w:val="00236172"/>
    <w:rsid w:val="00236D8C"/>
    <w:rsid w:val="00240806"/>
    <w:rsid w:val="002421AA"/>
    <w:rsid w:val="0024462D"/>
    <w:rsid w:val="00244F72"/>
    <w:rsid w:val="00246978"/>
    <w:rsid w:val="00252E28"/>
    <w:rsid w:val="00252F06"/>
    <w:rsid w:val="0025315E"/>
    <w:rsid w:val="00253923"/>
    <w:rsid w:val="002542D4"/>
    <w:rsid w:val="0025662F"/>
    <w:rsid w:val="002566DB"/>
    <w:rsid w:val="00257C27"/>
    <w:rsid w:val="00257E22"/>
    <w:rsid w:val="00264AE7"/>
    <w:rsid w:val="00265A3C"/>
    <w:rsid w:val="00266E8E"/>
    <w:rsid w:val="002676F2"/>
    <w:rsid w:val="00270053"/>
    <w:rsid w:val="0027168B"/>
    <w:rsid w:val="0027272C"/>
    <w:rsid w:val="002740D4"/>
    <w:rsid w:val="00275BF6"/>
    <w:rsid w:val="002769A1"/>
    <w:rsid w:val="00282BD6"/>
    <w:rsid w:val="0028343F"/>
    <w:rsid w:val="00285AD3"/>
    <w:rsid w:val="00285C4C"/>
    <w:rsid w:val="00290FD1"/>
    <w:rsid w:val="00295BE2"/>
    <w:rsid w:val="00296171"/>
    <w:rsid w:val="00296FF8"/>
    <w:rsid w:val="0029706B"/>
    <w:rsid w:val="002973B0"/>
    <w:rsid w:val="002A2E5F"/>
    <w:rsid w:val="002A33FF"/>
    <w:rsid w:val="002A446D"/>
    <w:rsid w:val="002A73F2"/>
    <w:rsid w:val="002B03EE"/>
    <w:rsid w:val="002B06B5"/>
    <w:rsid w:val="002B0FC2"/>
    <w:rsid w:val="002B18D3"/>
    <w:rsid w:val="002B3834"/>
    <w:rsid w:val="002B493B"/>
    <w:rsid w:val="002B53A0"/>
    <w:rsid w:val="002C28D3"/>
    <w:rsid w:val="002C5AAB"/>
    <w:rsid w:val="002C74A1"/>
    <w:rsid w:val="002D016C"/>
    <w:rsid w:val="002D3311"/>
    <w:rsid w:val="002D3593"/>
    <w:rsid w:val="002D5DAB"/>
    <w:rsid w:val="002E3874"/>
    <w:rsid w:val="002E3B45"/>
    <w:rsid w:val="002E437D"/>
    <w:rsid w:val="002E43C9"/>
    <w:rsid w:val="002E5374"/>
    <w:rsid w:val="002F2135"/>
    <w:rsid w:val="002F6F74"/>
    <w:rsid w:val="002F72A7"/>
    <w:rsid w:val="002F7C14"/>
    <w:rsid w:val="003020B8"/>
    <w:rsid w:val="0030348C"/>
    <w:rsid w:val="00306057"/>
    <w:rsid w:val="00306D36"/>
    <w:rsid w:val="0030741C"/>
    <w:rsid w:val="0031284E"/>
    <w:rsid w:val="0031484D"/>
    <w:rsid w:val="00314AC7"/>
    <w:rsid w:val="00320E5A"/>
    <w:rsid w:val="00323B78"/>
    <w:rsid w:val="00324A89"/>
    <w:rsid w:val="00330998"/>
    <w:rsid w:val="00331618"/>
    <w:rsid w:val="00332F32"/>
    <w:rsid w:val="00333E8B"/>
    <w:rsid w:val="00334094"/>
    <w:rsid w:val="00336F8E"/>
    <w:rsid w:val="00345CE3"/>
    <w:rsid w:val="00346346"/>
    <w:rsid w:val="0034724D"/>
    <w:rsid w:val="0035017E"/>
    <w:rsid w:val="00351098"/>
    <w:rsid w:val="00352D95"/>
    <w:rsid w:val="00353EC0"/>
    <w:rsid w:val="003573B6"/>
    <w:rsid w:val="00360995"/>
    <w:rsid w:val="00362E08"/>
    <w:rsid w:val="00362F08"/>
    <w:rsid w:val="00365B75"/>
    <w:rsid w:val="00366FAE"/>
    <w:rsid w:val="00367175"/>
    <w:rsid w:val="00373890"/>
    <w:rsid w:val="00376092"/>
    <w:rsid w:val="00376AA8"/>
    <w:rsid w:val="00377293"/>
    <w:rsid w:val="00384C81"/>
    <w:rsid w:val="00386715"/>
    <w:rsid w:val="003867BC"/>
    <w:rsid w:val="0039293D"/>
    <w:rsid w:val="00394B26"/>
    <w:rsid w:val="00395E34"/>
    <w:rsid w:val="003A044C"/>
    <w:rsid w:val="003A0C1B"/>
    <w:rsid w:val="003A1A7A"/>
    <w:rsid w:val="003A2C1A"/>
    <w:rsid w:val="003A3DEF"/>
    <w:rsid w:val="003A5F08"/>
    <w:rsid w:val="003A6355"/>
    <w:rsid w:val="003A6B25"/>
    <w:rsid w:val="003B1BC5"/>
    <w:rsid w:val="003B29B6"/>
    <w:rsid w:val="003B332F"/>
    <w:rsid w:val="003B5AA5"/>
    <w:rsid w:val="003B6073"/>
    <w:rsid w:val="003B789E"/>
    <w:rsid w:val="003C15F3"/>
    <w:rsid w:val="003C1DAB"/>
    <w:rsid w:val="003C3E44"/>
    <w:rsid w:val="003C5F57"/>
    <w:rsid w:val="003C6A7C"/>
    <w:rsid w:val="003D25D7"/>
    <w:rsid w:val="003D31F4"/>
    <w:rsid w:val="003D332C"/>
    <w:rsid w:val="003D4955"/>
    <w:rsid w:val="003D4A40"/>
    <w:rsid w:val="003D5D9B"/>
    <w:rsid w:val="003E08B4"/>
    <w:rsid w:val="003E4E6C"/>
    <w:rsid w:val="003E52FC"/>
    <w:rsid w:val="003E5D30"/>
    <w:rsid w:val="003E672F"/>
    <w:rsid w:val="003F02D0"/>
    <w:rsid w:val="003F0B18"/>
    <w:rsid w:val="003F1851"/>
    <w:rsid w:val="003F2B9C"/>
    <w:rsid w:val="003F47E3"/>
    <w:rsid w:val="003F531A"/>
    <w:rsid w:val="003F5BFB"/>
    <w:rsid w:val="003F5F99"/>
    <w:rsid w:val="003F6A04"/>
    <w:rsid w:val="003F70D3"/>
    <w:rsid w:val="003F7528"/>
    <w:rsid w:val="00400747"/>
    <w:rsid w:val="0040128F"/>
    <w:rsid w:val="004035DB"/>
    <w:rsid w:val="00403D1B"/>
    <w:rsid w:val="00406CC1"/>
    <w:rsid w:val="004073A4"/>
    <w:rsid w:val="0041000F"/>
    <w:rsid w:val="004115B4"/>
    <w:rsid w:val="004139AB"/>
    <w:rsid w:val="00413C20"/>
    <w:rsid w:val="00414776"/>
    <w:rsid w:val="00415D62"/>
    <w:rsid w:val="004170DE"/>
    <w:rsid w:val="004221F3"/>
    <w:rsid w:val="0042281E"/>
    <w:rsid w:val="00422C5A"/>
    <w:rsid w:val="004274E7"/>
    <w:rsid w:val="004301F3"/>
    <w:rsid w:val="004308B1"/>
    <w:rsid w:val="004315D4"/>
    <w:rsid w:val="00432943"/>
    <w:rsid w:val="00432CFE"/>
    <w:rsid w:val="004347DD"/>
    <w:rsid w:val="00436B42"/>
    <w:rsid w:val="00440DD6"/>
    <w:rsid w:val="004416C2"/>
    <w:rsid w:val="00442B9F"/>
    <w:rsid w:val="00453420"/>
    <w:rsid w:val="00454B46"/>
    <w:rsid w:val="00455F2B"/>
    <w:rsid w:val="0045694E"/>
    <w:rsid w:val="00462B0E"/>
    <w:rsid w:val="00462BB3"/>
    <w:rsid w:val="004651BA"/>
    <w:rsid w:val="00465221"/>
    <w:rsid w:val="00467C75"/>
    <w:rsid w:val="0047040C"/>
    <w:rsid w:val="00471D67"/>
    <w:rsid w:val="004725D0"/>
    <w:rsid w:val="0047565D"/>
    <w:rsid w:val="00476935"/>
    <w:rsid w:val="00476C3C"/>
    <w:rsid w:val="004802E0"/>
    <w:rsid w:val="00481888"/>
    <w:rsid w:val="00485EBC"/>
    <w:rsid w:val="00487921"/>
    <w:rsid w:val="00492ADF"/>
    <w:rsid w:val="004934DC"/>
    <w:rsid w:val="00494404"/>
    <w:rsid w:val="004968E1"/>
    <w:rsid w:val="004A1FB1"/>
    <w:rsid w:val="004A6294"/>
    <w:rsid w:val="004B7416"/>
    <w:rsid w:val="004C0112"/>
    <w:rsid w:val="004C149C"/>
    <w:rsid w:val="004C7C5F"/>
    <w:rsid w:val="004D2538"/>
    <w:rsid w:val="004D3A68"/>
    <w:rsid w:val="004D580E"/>
    <w:rsid w:val="004D621C"/>
    <w:rsid w:val="004D6E3F"/>
    <w:rsid w:val="004E32D9"/>
    <w:rsid w:val="004E758E"/>
    <w:rsid w:val="004F0049"/>
    <w:rsid w:val="004F1540"/>
    <w:rsid w:val="004F1E29"/>
    <w:rsid w:val="004F5101"/>
    <w:rsid w:val="004F72D5"/>
    <w:rsid w:val="00503A07"/>
    <w:rsid w:val="005042E9"/>
    <w:rsid w:val="0050522D"/>
    <w:rsid w:val="005123EF"/>
    <w:rsid w:val="00513B2A"/>
    <w:rsid w:val="00513C2B"/>
    <w:rsid w:val="00516A30"/>
    <w:rsid w:val="00516B10"/>
    <w:rsid w:val="00516FB9"/>
    <w:rsid w:val="00517611"/>
    <w:rsid w:val="005225C5"/>
    <w:rsid w:val="0052335D"/>
    <w:rsid w:val="005257A6"/>
    <w:rsid w:val="00525F80"/>
    <w:rsid w:val="0052754E"/>
    <w:rsid w:val="0053091F"/>
    <w:rsid w:val="005331DD"/>
    <w:rsid w:val="00534069"/>
    <w:rsid w:val="0053519B"/>
    <w:rsid w:val="00537BCE"/>
    <w:rsid w:val="0054191A"/>
    <w:rsid w:val="00544498"/>
    <w:rsid w:val="005444B5"/>
    <w:rsid w:val="0054752C"/>
    <w:rsid w:val="00550C5B"/>
    <w:rsid w:val="00550F0C"/>
    <w:rsid w:val="00551DCE"/>
    <w:rsid w:val="005522C2"/>
    <w:rsid w:val="00552A86"/>
    <w:rsid w:val="0055321A"/>
    <w:rsid w:val="00553D21"/>
    <w:rsid w:val="00554F8E"/>
    <w:rsid w:val="00555DEF"/>
    <w:rsid w:val="005572A0"/>
    <w:rsid w:val="005661ED"/>
    <w:rsid w:val="00566B4D"/>
    <w:rsid w:val="005672C3"/>
    <w:rsid w:val="00570F4C"/>
    <w:rsid w:val="0057344C"/>
    <w:rsid w:val="00574261"/>
    <w:rsid w:val="00575CDA"/>
    <w:rsid w:val="005828AD"/>
    <w:rsid w:val="00582E8F"/>
    <w:rsid w:val="0058739C"/>
    <w:rsid w:val="0059022A"/>
    <w:rsid w:val="005964C7"/>
    <w:rsid w:val="00597F31"/>
    <w:rsid w:val="005A1BDC"/>
    <w:rsid w:val="005A21AA"/>
    <w:rsid w:val="005A317D"/>
    <w:rsid w:val="005A3BF1"/>
    <w:rsid w:val="005A3CCF"/>
    <w:rsid w:val="005A4687"/>
    <w:rsid w:val="005B1343"/>
    <w:rsid w:val="005B48A9"/>
    <w:rsid w:val="005B7D9A"/>
    <w:rsid w:val="005C469B"/>
    <w:rsid w:val="005C58DA"/>
    <w:rsid w:val="005C60A0"/>
    <w:rsid w:val="005C6596"/>
    <w:rsid w:val="005C7365"/>
    <w:rsid w:val="005C73D9"/>
    <w:rsid w:val="005D1D20"/>
    <w:rsid w:val="005D370F"/>
    <w:rsid w:val="005D4418"/>
    <w:rsid w:val="005D69F8"/>
    <w:rsid w:val="005D7917"/>
    <w:rsid w:val="005E3657"/>
    <w:rsid w:val="005E3AD4"/>
    <w:rsid w:val="005F0286"/>
    <w:rsid w:val="005F064E"/>
    <w:rsid w:val="005F141E"/>
    <w:rsid w:val="005F7628"/>
    <w:rsid w:val="00600073"/>
    <w:rsid w:val="00602D1D"/>
    <w:rsid w:val="00603F2A"/>
    <w:rsid w:val="00605005"/>
    <w:rsid w:val="00605B38"/>
    <w:rsid w:val="00610C32"/>
    <w:rsid w:val="00613D56"/>
    <w:rsid w:val="006152A7"/>
    <w:rsid w:val="00615BA7"/>
    <w:rsid w:val="006165B0"/>
    <w:rsid w:val="00616E26"/>
    <w:rsid w:val="006208EC"/>
    <w:rsid w:val="00620B49"/>
    <w:rsid w:val="00621602"/>
    <w:rsid w:val="0062170F"/>
    <w:rsid w:val="006228AC"/>
    <w:rsid w:val="00625A55"/>
    <w:rsid w:val="006307EF"/>
    <w:rsid w:val="006328CE"/>
    <w:rsid w:val="00634789"/>
    <w:rsid w:val="00641ADD"/>
    <w:rsid w:val="00644AD0"/>
    <w:rsid w:val="00647EE2"/>
    <w:rsid w:val="00650CFD"/>
    <w:rsid w:val="0065161A"/>
    <w:rsid w:val="00651BC1"/>
    <w:rsid w:val="00653D28"/>
    <w:rsid w:val="0065477A"/>
    <w:rsid w:val="00654C6E"/>
    <w:rsid w:val="006614C1"/>
    <w:rsid w:val="0066565C"/>
    <w:rsid w:val="00665A4D"/>
    <w:rsid w:val="00667914"/>
    <w:rsid w:val="00670329"/>
    <w:rsid w:val="006770BD"/>
    <w:rsid w:val="00680546"/>
    <w:rsid w:val="00680992"/>
    <w:rsid w:val="00691231"/>
    <w:rsid w:val="00691F62"/>
    <w:rsid w:val="00692397"/>
    <w:rsid w:val="0069295C"/>
    <w:rsid w:val="00694E59"/>
    <w:rsid w:val="00696093"/>
    <w:rsid w:val="00696C8C"/>
    <w:rsid w:val="006A0CA7"/>
    <w:rsid w:val="006A0FA8"/>
    <w:rsid w:val="006A1139"/>
    <w:rsid w:val="006A4058"/>
    <w:rsid w:val="006A5856"/>
    <w:rsid w:val="006A67EA"/>
    <w:rsid w:val="006A6D99"/>
    <w:rsid w:val="006B52D2"/>
    <w:rsid w:val="006B6210"/>
    <w:rsid w:val="006B78DA"/>
    <w:rsid w:val="006C1BBD"/>
    <w:rsid w:val="006C1C35"/>
    <w:rsid w:val="006C3911"/>
    <w:rsid w:val="006C4868"/>
    <w:rsid w:val="006C538A"/>
    <w:rsid w:val="006D0623"/>
    <w:rsid w:val="006D085F"/>
    <w:rsid w:val="006D08D0"/>
    <w:rsid w:val="006D49B8"/>
    <w:rsid w:val="006D4C81"/>
    <w:rsid w:val="006D76ED"/>
    <w:rsid w:val="006E01AD"/>
    <w:rsid w:val="006E5F22"/>
    <w:rsid w:val="006E709C"/>
    <w:rsid w:val="006F49BD"/>
    <w:rsid w:val="006F6C5F"/>
    <w:rsid w:val="007015BF"/>
    <w:rsid w:val="00702A92"/>
    <w:rsid w:val="00702AD7"/>
    <w:rsid w:val="00703037"/>
    <w:rsid w:val="0070450A"/>
    <w:rsid w:val="00704891"/>
    <w:rsid w:val="00711A15"/>
    <w:rsid w:val="00713C9E"/>
    <w:rsid w:val="007167BE"/>
    <w:rsid w:val="007212D8"/>
    <w:rsid w:val="007220D0"/>
    <w:rsid w:val="00730171"/>
    <w:rsid w:val="00730C9E"/>
    <w:rsid w:val="00731447"/>
    <w:rsid w:val="00731F76"/>
    <w:rsid w:val="007348FD"/>
    <w:rsid w:val="00735581"/>
    <w:rsid w:val="007367B8"/>
    <w:rsid w:val="00740EB7"/>
    <w:rsid w:val="007422BC"/>
    <w:rsid w:val="007465D5"/>
    <w:rsid w:val="00746BCE"/>
    <w:rsid w:val="00746D83"/>
    <w:rsid w:val="00746FBE"/>
    <w:rsid w:val="00751960"/>
    <w:rsid w:val="00753550"/>
    <w:rsid w:val="0076077E"/>
    <w:rsid w:val="00761B46"/>
    <w:rsid w:val="0076232A"/>
    <w:rsid w:val="00762C95"/>
    <w:rsid w:val="00763586"/>
    <w:rsid w:val="00763AF2"/>
    <w:rsid w:val="00764D41"/>
    <w:rsid w:val="00770669"/>
    <w:rsid w:val="00770715"/>
    <w:rsid w:val="00771F4F"/>
    <w:rsid w:val="00773290"/>
    <w:rsid w:val="00773BF1"/>
    <w:rsid w:val="00776E68"/>
    <w:rsid w:val="00783883"/>
    <w:rsid w:val="007838FF"/>
    <w:rsid w:val="007869D4"/>
    <w:rsid w:val="0079145E"/>
    <w:rsid w:val="0079225D"/>
    <w:rsid w:val="00792D75"/>
    <w:rsid w:val="00793AFF"/>
    <w:rsid w:val="00796E3A"/>
    <w:rsid w:val="007A2E8A"/>
    <w:rsid w:val="007B202D"/>
    <w:rsid w:val="007B2C5C"/>
    <w:rsid w:val="007B60BB"/>
    <w:rsid w:val="007B755F"/>
    <w:rsid w:val="007C021E"/>
    <w:rsid w:val="007C6157"/>
    <w:rsid w:val="007C69F7"/>
    <w:rsid w:val="007D1090"/>
    <w:rsid w:val="007D503B"/>
    <w:rsid w:val="007D5D01"/>
    <w:rsid w:val="007E1221"/>
    <w:rsid w:val="007E25F6"/>
    <w:rsid w:val="007E5042"/>
    <w:rsid w:val="007F24E5"/>
    <w:rsid w:val="007F5493"/>
    <w:rsid w:val="007F5ACF"/>
    <w:rsid w:val="007F5E36"/>
    <w:rsid w:val="007F666B"/>
    <w:rsid w:val="007F7000"/>
    <w:rsid w:val="00800769"/>
    <w:rsid w:val="008011C1"/>
    <w:rsid w:val="008017BB"/>
    <w:rsid w:val="008024A2"/>
    <w:rsid w:val="00802ACD"/>
    <w:rsid w:val="008032DE"/>
    <w:rsid w:val="00807389"/>
    <w:rsid w:val="00807A74"/>
    <w:rsid w:val="00807BFA"/>
    <w:rsid w:val="0081131C"/>
    <w:rsid w:val="00812705"/>
    <w:rsid w:val="00812DB6"/>
    <w:rsid w:val="00813379"/>
    <w:rsid w:val="00814A5A"/>
    <w:rsid w:val="00814FBD"/>
    <w:rsid w:val="0081535B"/>
    <w:rsid w:val="00822E34"/>
    <w:rsid w:val="008237D6"/>
    <w:rsid w:val="00826D67"/>
    <w:rsid w:val="0083089F"/>
    <w:rsid w:val="00832CAA"/>
    <w:rsid w:val="00841C33"/>
    <w:rsid w:val="008431FD"/>
    <w:rsid w:val="00843934"/>
    <w:rsid w:val="00845504"/>
    <w:rsid w:val="00845588"/>
    <w:rsid w:val="0085095D"/>
    <w:rsid w:val="00850AFE"/>
    <w:rsid w:val="00851A1C"/>
    <w:rsid w:val="00853203"/>
    <w:rsid w:val="00853527"/>
    <w:rsid w:val="00855E2F"/>
    <w:rsid w:val="008606DA"/>
    <w:rsid w:val="00860B23"/>
    <w:rsid w:val="00864220"/>
    <w:rsid w:val="00866D6E"/>
    <w:rsid w:val="0087062B"/>
    <w:rsid w:val="0087179A"/>
    <w:rsid w:val="00873395"/>
    <w:rsid w:val="008772D9"/>
    <w:rsid w:val="00877391"/>
    <w:rsid w:val="00881219"/>
    <w:rsid w:val="00883354"/>
    <w:rsid w:val="008833FE"/>
    <w:rsid w:val="0088461E"/>
    <w:rsid w:val="00884E19"/>
    <w:rsid w:val="00886236"/>
    <w:rsid w:val="00891911"/>
    <w:rsid w:val="008936DA"/>
    <w:rsid w:val="008A28EA"/>
    <w:rsid w:val="008A3E1B"/>
    <w:rsid w:val="008A4537"/>
    <w:rsid w:val="008A5455"/>
    <w:rsid w:val="008A549E"/>
    <w:rsid w:val="008A5B98"/>
    <w:rsid w:val="008A5E4B"/>
    <w:rsid w:val="008A768C"/>
    <w:rsid w:val="008B2CBF"/>
    <w:rsid w:val="008B5E6C"/>
    <w:rsid w:val="008B691B"/>
    <w:rsid w:val="008C6522"/>
    <w:rsid w:val="008C7C76"/>
    <w:rsid w:val="008D61C5"/>
    <w:rsid w:val="008D6785"/>
    <w:rsid w:val="008D6CE9"/>
    <w:rsid w:val="008E2865"/>
    <w:rsid w:val="008F0F93"/>
    <w:rsid w:val="008F1A15"/>
    <w:rsid w:val="008F3C6B"/>
    <w:rsid w:val="008F5C49"/>
    <w:rsid w:val="008F666D"/>
    <w:rsid w:val="008F6C14"/>
    <w:rsid w:val="008F7AFA"/>
    <w:rsid w:val="008F7F0F"/>
    <w:rsid w:val="0090053F"/>
    <w:rsid w:val="00902597"/>
    <w:rsid w:val="009029DA"/>
    <w:rsid w:val="00905E21"/>
    <w:rsid w:val="009060D3"/>
    <w:rsid w:val="009075F4"/>
    <w:rsid w:val="00907787"/>
    <w:rsid w:val="00910FDB"/>
    <w:rsid w:val="009144F7"/>
    <w:rsid w:val="009165C9"/>
    <w:rsid w:val="00921140"/>
    <w:rsid w:val="00923B18"/>
    <w:rsid w:val="0092512C"/>
    <w:rsid w:val="00925801"/>
    <w:rsid w:val="00926B38"/>
    <w:rsid w:val="0092748B"/>
    <w:rsid w:val="00930350"/>
    <w:rsid w:val="009310BA"/>
    <w:rsid w:val="00931502"/>
    <w:rsid w:val="00933A3F"/>
    <w:rsid w:val="009342D1"/>
    <w:rsid w:val="0093611A"/>
    <w:rsid w:val="00937825"/>
    <w:rsid w:val="009418C6"/>
    <w:rsid w:val="00942068"/>
    <w:rsid w:val="00944DB7"/>
    <w:rsid w:val="00945550"/>
    <w:rsid w:val="009458CE"/>
    <w:rsid w:val="00946C54"/>
    <w:rsid w:val="00953D56"/>
    <w:rsid w:val="00955568"/>
    <w:rsid w:val="00955F37"/>
    <w:rsid w:val="00956087"/>
    <w:rsid w:val="009578E5"/>
    <w:rsid w:val="00962C19"/>
    <w:rsid w:val="0096444A"/>
    <w:rsid w:val="00965375"/>
    <w:rsid w:val="00966595"/>
    <w:rsid w:val="0096704C"/>
    <w:rsid w:val="00967102"/>
    <w:rsid w:val="009675E1"/>
    <w:rsid w:val="00971150"/>
    <w:rsid w:val="00972DF4"/>
    <w:rsid w:val="009742EA"/>
    <w:rsid w:val="00974C3A"/>
    <w:rsid w:val="0097646B"/>
    <w:rsid w:val="009813F1"/>
    <w:rsid w:val="009840B1"/>
    <w:rsid w:val="0098529B"/>
    <w:rsid w:val="009853A4"/>
    <w:rsid w:val="00986F4F"/>
    <w:rsid w:val="009915FE"/>
    <w:rsid w:val="0099264B"/>
    <w:rsid w:val="00992B5A"/>
    <w:rsid w:val="0099367B"/>
    <w:rsid w:val="009938F7"/>
    <w:rsid w:val="00993F42"/>
    <w:rsid w:val="009A1C27"/>
    <w:rsid w:val="009A3385"/>
    <w:rsid w:val="009A3AF5"/>
    <w:rsid w:val="009A4828"/>
    <w:rsid w:val="009A6D58"/>
    <w:rsid w:val="009A7462"/>
    <w:rsid w:val="009A7643"/>
    <w:rsid w:val="009A7996"/>
    <w:rsid w:val="009A7B4C"/>
    <w:rsid w:val="009B02FD"/>
    <w:rsid w:val="009B114F"/>
    <w:rsid w:val="009B4AB9"/>
    <w:rsid w:val="009B564D"/>
    <w:rsid w:val="009B6353"/>
    <w:rsid w:val="009B682A"/>
    <w:rsid w:val="009C2FD3"/>
    <w:rsid w:val="009C6452"/>
    <w:rsid w:val="009D2810"/>
    <w:rsid w:val="009D2F5D"/>
    <w:rsid w:val="009D3EDE"/>
    <w:rsid w:val="009D62FC"/>
    <w:rsid w:val="009D7E7E"/>
    <w:rsid w:val="009E02C4"/>
    <w:rsid w:val="009E1AEA"/>
    <w:rsid w:val="009E346D"/>
    <w:rsid w:val="009E5AE0"/>
    <w:rsid w:val="009E6FA7"/>
    <w:rsid w:val="009F02D3"/>
    <w:rsid w:val="009F2413"/>
    <w:rsid w:val="009F3328"/>
    <w:rsid w:val="009F430D"/>
    <w:rsid w:val="009F5DD4"/>
    <w:rsid w:val="00A02782"/>
    <w:rsid w:val="00A03EE1"/>
    <w:rsid w:val="00A049ED"/>
    <w:rsid w:val="00A07A09"/>
    <w:rsid w:val="00A10E27"/>
    <w:rsid w:val="00A152CE"/>
    <w:rsid w:val="00A160CF"/>
    <w:rsid w:val="00A16477"/>
    <w:rsid w:val="00A21B3B"/>
    <w:rsid w:val="00A26297"/>
    <w:rsid w:val="00A27D9C"/>
    <w:rsid w:val="00A31E9B"/>
    <w:rsid w:val="00A32EB8"/>
    <w:rsid w:val="00A41358"/>
    <w:rsid w:val="00A45A8C"/>
    <w:rsid w:val="00A4794F"/>
    <w:rsid w:val="00A5020D"/>
    <w:rsid w:val="00A50E9C"/>
    <w:rsid w:val="00A527D6"/>
    <w:rsid w:val="00A5534A"/>
    <w:rsid w:val="00A55662"/>
    <w:rsid w:val="00A5610B"/>
    <w:rsid w:val="00A56535"/>
    <w:rsid w:val="00A56D30"/>
    <w:rsid w:val="00A60ABC"/>
    <w:rsid w:val="00A616FC"/>
    <w:rsid w:val="00A62DE4"/>
    <w:rsid w:val="00A6338F"/>
    <w:rsid w:val="00A63F9F"/>
    <w:rsid w:val="00A7070F"/>
    <w:rsid w:val="00A70D93"/>
    <w:rsid w:val="00A71B82"/>
    <w:rsid w:val="00A74FAB"/>
    <w:rsid w:val="00A75273"/>
    <w:rsid w:val="00A75870"/>
    <w:rsid w:val="00A82284"/>
    <w:rsid w:val="00A83155"/>
    <w:rsid w:val="00A833DB"/>
    <w:rsid w:val="00A84A63"/>
    <w:rsid w:val="00A907FB"/>
    <w:rsid w:val="00A90CE1"/>
    <w:rsid w:val="00A965F3"/>
    <w:rsid w:val="00AA289C"/>
    <w:rsid w:val="00AA3DBE"/>
    <w:rsid w:val="00AB3C36"/>
    <w:rsid w:val="00AB3E86"/>
    <w:rsid w:val="00AB6877"/>
    <w:rsid w:val="00AB7546"/>
    <w:rsid w:val="00AB7A9D"/>
    <w:rsid w:val="00AC3899"/>
    <w:rsid w:val="00AC3AA4"/>
    <w:rsid w:val="00AC3D27"/>
    <w:rsid w:val="00AC4060"/>
    <w:rsid w:val="00AD1451"/>
    <w:rsid w:val="00AD27FC"/>
    <w:rsid w:val="00AD2D15"/>
    <w:rsid w:val="00AD2D8E"/>
    <w:rsid w:val="00AD50EE"/>
    <w:rsid w:val="00AE6BB5"/>
    <w:rsid w:val="00AE7307"/>
    <w:rsid w:val="00AE7EA9"/>
    <w:rsid w:val="00AF0939"/>
    <w:rsid w:val="00AF258A"/>
    <w:rsid w:val="00AF2975"/>
    <w:rsid w:val="00AF4D11"/>
    <w:rsid w:val="00AF57D6"/>
    <w:rsid w:val="00B00924"/>
    <w:rsid w:val="00B032E1"/>
    <w:rsid w:val="00B03BC7"/>
    <w:rsid w:val="00B05FF7"/>
    <w:rsid w:val="00B06022"/>
    <w:rsid w:val="00B101AD"/>
    <w:rsid w:val="00B1204C"/>
    <w:rsid w:val="00B12DBC"/>
    <w:rsid w:val="00B14CC8"/>
    <w:rsid w:val="00B14DF2"/>
    <w:rsid w:val="00B160D3"/>
    <w:rsid w:val="00B17A24"/>
    <w:rsid w:val="00B20D83"/>
    <w:rsid w:val="00B22243"/>
    <w:rsid w:val="00B224C0"/>
    <w:rsid w:val="00B22AE0"/>
    <w:rsid w:val="00B256B5"/>
    <w:rsid w:val="00B2571F"/>
    <w:rsid w:val="00B33095"/>
    <w:rsid w:val="00B3554B"/>
    <w:rsid w:val="00B363C4"/>
    <w:rsid w:val="00B37D7B"/>
    <w:rsid w:val="00B37FE3"/>
    <w:rsid w:val="00B4480F"/>
    <w:rsid w:val="00B44AB8"/>
    <w:rsid w:val="00B44BC1"/>
    <w:rsid w:val="00B4634A"/>
    <w:rsid w:val="00B50EC4"/>
    <w:rsid w:val="00B519D5"/>
    <w:rsid w:val="00B553E2"/>
    <w:rsid w:val="00B55965"/>
    <w:rsid w:val="00B56116"/>
    <w:rsid w:val="00B56726"/>
    <w:rsid w:val="00B56EE7"/>
    <w:rsid w:val="00B608AC"/>
    <w:rsid w:val="00B61721"/>
    <w:rsid w:val="00B62677"/>
    <w:rsid w:val="00B62723"/>
    <w:rsid w:val="00B62DC9"/>
    <w:rsid w:val="00B6322B"/>
    <w:rsid w:val="00B64832"/>
    <w:rsid w:val="00B67ADC"/>
    <w:rsid w:val="00B709F5"/>
    <w:rsid w:val="00B73376"/>
    <w:rsid w:val="00B73F5A"/>
    <w:rsid w:val="00B7553C"/>
    <w:rsid w:val="00B7640E"/>
    <w:rsid w:val="00B776B4"/>
    <w:rsid w:val="00B80428"/>
    <w:rsid w:val="00B838A5"/>
    <w:rsid w:val="00B862FA"/>
    <w:rsid w:val="00B86BC3"/>
    <w:rsid w:val="00B90CBA"/>
    <w:rsid w:val="00B92757"/>
    <w:rsid w:val="00B94C71"/>
    <w:rsid w:val="00B95065"/>
    <w:rsid w:val="00B97260"/>
    <w:rsid w:val="00B973C9"/>
    <w:rsid w:val="00B97AAF"/>
    <w:rsid w:val="00BA1941"/>
    <w:rsid w:val="00BA23DD"/>
    <w:rsid w:val="00BA37EE"/>
    <w:rsid w:val="00BB026E"/>
    <w:rsid w:val="00BB4438"/>
    <w:rsid w:val="00BB6CA9"/>
    <w:rsid w:val="00BB7E4E"/>
    <w:rsid w:val="00BC2BD5"/>
    <w:rsid w:val="00BC58A4"/>
    <w:rsid w:val="00BC7D24"/>
    <w:rsid w:val="00BD24A9"/>
    <w:rsid w:val="00BD6025"/>
    <w:rsid w:val="00BD61A5"/>
    <w:rsid w:val="00BD7ECA"/>
    <w:rsid w:val="00BE020A"/>
    <w:rsid w:val="00BE1206"/>
    <w:rsid w:val="00BE2A42"/>
    <w:rsid w:val="00BE2C2E"/>
    <w:rsid w:val="00BE33E9"/>
    <w:rsid w:val="00BE365B"/>
    <w:rsid w:val="00BE4FFA"/>
    <w:rsid w:val="00BE5116"/>
    <w:rsid w:val="00BF06E4"/>
    <w:rsid w:val="00BF155E"/>
    <w:rsid w:val="00BF1599"/>
    <w:rsid w:val="00BF2D96"/>
    <w:rsid w:val="00BF351B"/>
    <w:rsid w:val="00BF7978"/>
    <w:rsid w:val="00C00D8F"/>
    <w:rsid w:val="00C02365"/>
    <w:rsid w:val="00C029B4"/>
    <w:rsid w:val="00C04F86"/>
    <w:rsid w:val="00C0592B"/>
    <w:rsid w:val="00C059B4"/>
    <w:rsid w:val="00C06FA5"/>
    <w:rsid w:val="00C1014C"/>
    <w:rsid w:val="00C15CB5"/>
    <w:rsid w:val="00C17644"/>
    <w:rsid w:val="00C21AE3"/>
    <w:rsid w:val="00C21E6A"/>
    <w:rsid w:val="00C34554"/>
    <w:rsid w:val="00C34A13"/>
    <w:rsid w:val="00C4144E"/>
    <w:rsid w:val="00C42AB2"/>
    <w:rsid w:val="00C4497D"/>
    <w:rsid w:val="00C51244"/>
    <w:rsid w:val="00C515E9"/>
    <w:rsid w:val="00C53425"/>
    <w:rsid w:val="00C54DFA"/>
    <w:rsid w:val="00C57A6C"/>
    <w:rsid w:val="00C609AC"/>
    <w:rsid w:val="00C612AC"/>
    <w:rsid w:val="00C613A7"/>
    <w:rsid w:val="00C62C84"/>
    <w:rsid w:val="00C63965"/>
    <w:rsid w:val="00C65705"/>
    <w:rsid w:val="00C662B7"/>
    <w:rsid w:val="00C67F3A"/>
    <w:rsid w:val="00C70010"/>
    <w:rsid w:val="00C704ED"/>
    <w:rsid w:val="00C71B7F"/>
    <w:rsid w:val="00C75302"/>
    <w:rsid w:val="00C80311"/>
    <w:rsid w:val="00C84F57"/>
    <w:rsid w:val="00C85A70"/>
    <w:rsid w:val="00C90A1C"/>
    <w:rsid w:val="00C930DD"/>
    <w:rsid w:val="00CA0529"/>
    <w:rsid w:val="00CA10EE"/>
    <w:rsid w:val="00CA34C7"/>
    <w:rsid w:val="00CA468C"/>
    <w:rsid w:val="00CA5AF2"/>
    <w:rsid w:val="00CA62E8"/>
    <w:rsid w:val="00CB0098"/>
    <w:rsid w:val="00CB0842"/>
    <w:rsid w:val="00CB1978"/>
    <w:rsid w:val="00CB19B8"/>
    <w:rsid w:val="00CB225C"/>
    <w:rsid w:val="00CB2444"/>
    <w:rsid w:val="00CB3DB0"/>
    <w:rsid w:val="00CB6453"/>
    <w:rsid w:val="00CC17DD"/>
    <w:rsid w:val="00CC220B"/>
    <w:rsid w:val="00CC39B1"/>
    <w:rsid w:val="00CC49C2"/>
    <w:rsid w:val="00CC4D26"/>
    <w:rsid w:val="00CC5E02"/>
    <w:rsid w:val="00CD2A09"/>
    <w:rsid w:val="00CD2EE9"/>
    <w:rsid w:val="00CD4993"/>
    <w:rsid w:val="00CD5082"/>
    <w:rsid w:val="00CD74CF"/>
    <w:rsid w:val="00CD7E4E"/>
    <w:rsid w:val="00CE124A"/>
    <w:rsid w:val="00CE37B6"/>
    <w:rsid w:val="00CE3F4A"/>
    <w:rsid w:val="00CE5AC6"/>
    <w:rsid w:val="00CF07DE"/>
    <w:rsid w:val="00CF0E92"/>
    <w:rsid w:val="00CF242B"/>
    <w:rsid w:val="00CF3555"/>
    <w:rsid w:val="00CF5183"/>
    <w:rsid w:val="00D01315"/>
    <w:rsid w:val="00D02EAC"/>
    <w:rsid w:val="00D142D3"/>
    <w:rsid w:val="00D15B0C"/>
    <w:rsid w:val="00D17079"/>
    <w:rsid w:val="00D23C33"/>
    <w:rsid w:val="00D272EF"/>
    <w:rsid w:val="00D307EB"/>
    <w:rsid w:val="00D32DE4"/>
    <w:rsid w:val="00D3426E"/>
    <w:rsid w:val="00D34305"/>
    <w:rsid w:val="00D41084"/>
    <w:rsid w:val="00D42266"/>
    <w:rsid w:val="00D4266A"/>
    <w:rsid w:val="00D44FE0"/>
    <w:rsid w:val="00D5147C"/>
    <w:rsid w:val="00D52BF7"/>
    <w:rsid w:val="00D60764"/>
    <w:rsid w:val="00D6122B"/>
    <w:rsid w:val="00D61D91"/>
    <w:rsid w:val="00D65BEE"/>
    <w:rsid w:val="00D65E81"/>
    <w:rsid w:val="00D6620F"/>
    <w:rsid w:val="00D66489"/>
    <w:rsid w:val="00D67336"/>
    <w:rsid w:val="00D70014"/>
    <w:rsid w:val="00D72C93"/>
    <w:rsid w:val="00D747F9"/>
    <w:rsid w:val="00D81B5D"/>
    <w:rsid w:val="00D81E62"/>
    <w:rsid w:val="00D844F0"/>
    <w:rsid w:val="00D87233"/>
    <w:rsid w:val="00D90B27"/>
    <w:rsid w:val="00D92CD3"/>
    <w:rsid w:val="00D9303E"/>
    <w:rsid w:val="00D938C4"/>
    <w:rsid w:val="00D94BC3"/>
    <w:rsid w:val="00DA1835"/>
    <w:rsid w:val="00DA18C8"/>
    <w:rsid w:val="00DA1CA0"/>
    <w:rsid w:val="00DA2B30"/>
    <w:rsid w:val="00DA31BF"/>
    <w:rsid w:val="00DA365C"/>
    <w:rsid w:val="00DA3A7D"/>
    <w:rsid w:val="00DA51B4"/>
    <w:rsid w:val="00DA5EFC"/>
    <w:rsid w:val="00DB0656"/>
    <w:rsid w:val="00DB14E3"/>
    <w:rsid w:val="00DB25FA"/>
    <w:rsid w:val="00DB31B2"/>
    <w:rsid w:val="00DB42AD"/>
    <w:rsid w:val="00DB70E6"/>
    <w:rsid w:val="00DC0258"/>
    <w:rsid w:val="00DC0B0C"/>
    <w:rsid w:val="00DC0C36"/>
    <w:rsid w:val="00DC1352"/>
    <w:rsid w:val="00DC2A31"/>
    <w:rsid w:val="00DC4841"/>
    <w:rsid w:val="00DC555D"/>
    <w:rsid w:val="00DC5CE8"/>
    <w:rsid w:val="00DC6363"/>
    <w:rsid w:val="00DC6876"/>
    <w:rsid w:val="00DD08D5"/>
    <w:rsid w:val="00DD1C0B"/>
    <w:rsid w:val="00DD4DAF"/>
    <w:rsid w:val="00DD54E8"/>
    <w:rsid w:val="00DE06B0"/>
    <w:rsid w:val="00DE1025"/>
    <w:rsid w:val="00DE1ED4"/>
    <w:rsid w:val="00DE3D80"/>
    <w:rsid w:val="00DF040D"/>
    <w:rsid w:val="00DF36EF"/>
    <w:rsid w:val="00DF4CA3"/>
    <w:rsid w:val="00DF4CAD"/>
    <w:rsid w:val="00DF6027"/>
    <w:rsid w:val="00DF6383"/>
    <w:rsid w:val="00DF79E9"/>
    <w:rsid w:val="00E00E78"/>
    <w:rsid w:val="00E02DDA"/>
    <w:rsid w:val="00E031DE"/>
    <w:rsid w:val="00E04BEC"/>
    <w:rsid w:val="00E0618E"/>
    <w:rsid w:val="00E11892"/>
    <w:rsid w:val="00E1225D"/>
    <w:rsid w:val="00E15AA2"/>
    <w:rsid w:val="00E1722E"/>
    <w:rsid w:val="00E2007B"/>
    <w:rsid w:val="00E200A6"/>
    <w:rsid w:val="00E218D3"/>
    <w:rsid w:val="00E22D5E"/>
    <w:rsid w:val="00E262DB"/>
    <w:rsid w:val="00E26EAB"/>
    <w:rsid w:val="00E3056A"/>
    <w:rsid w:val="00E31BC3"/>
    <w:rsid w:val="00E36825"/>
    <w:rsid w:val="00E36939"/>
    <w:rsid w:val="00E37AC4"/>
    <w:rsid w:val="00E37CBB"/>
    <w:rsid w:val="00E40AA3"/>
    <w:rsid w:val="00E411F6"/>
    <w:rsid w:val="00E443B3"/>
    <w:rsid w:val="00E4772A"/>
    <w:rsid w:val="00E53C82"/>
    <w:rsid w:val="00E53FC2"/>
    <w:rsid w:val="00E54D22"/>
    <w:rsid w:val="00E550CF"/>
    <w:rsid w:val="00E575F6"/>
    <w:rsid w:val="00E6201A"/>
    <w:rsid w:val="00E6481B"/>
    <w:rsid w:val="00E7112A"/>
    <w:rsid w:val="00E74E5D"/>
    <w:rsid w:val="00E75DE8"/>
    <w:rsid w:val="00E76525"/>
    <w:rsid w:val="00E77B87"/>
    <w:rsid w:val="00E82516"/>
    <w:rsid w:val="00E82E84"/>
    <w:rsid w:val="00E834AE"/>
    <w:rsid w:val="00E83F89"/>
    <w:rsid w:val="00E84203"/>
    <w:rsid w:val="00E86B3A"/>
    <w:rsid w:val="00E870F7"/>
    <w:rsid w:val="00E91A64"/>
    <w:rsid w:val="00E91C83"/>
    <w:rsid w:val="00E9352D"/>
    <w:rsid w:val="00E93E4B"/>
    <w:rsid w:val="00E95871"/>
    <w:rsid w:val="00EA1C77"/>
    <w:rsid w:val="00EA50D1"/>
    <w:rsid w:val="00EA58E5"/>
    <w:rsid w:val="00EA5D3B"/>
    <w:rsid w:val="00EA60B5"/>
    <w:rsid w:val="00EA6873"/>
    <w:rsid w:val="00EB0CE3"/>
    <w:rsid w:val="00EB0DC3"/>
    <w:rsid w:val="00EB17CD"/>
    <w:rsid w:val="00EB3D0C"/>
    <w:rsid w:val="00EB4842"/>
    <w:rsid w:val="00EB4980"/>
    <w:rsid w:val="00EC3434"/>
    <w:rsid w:val="00EC4538"/>
    <w:rsid w:val="00EC536F"/>
    <w:rsid w:val="00EC56A9"/>
    <w:rsid w:val="00EC5C94"/>
    <w:rsid w:val="00EC6E29"/>
    <w:rsid w:val="00EC7376"/>
    <w:rsid w:val="00ED042D"/>
    <w:rsid w:val="00ED0CCB"/>
    <w:rsid w:val="00ED2DD9"/>
    <w:rsid w:val="00ED30B6"/>
    <w:rsid w:val="00ED40F7"/>
    <w:rsid w:val="00ED5614"/>
    <w:rsid w:val="00ED5AE1"/>
    <w:rsid w:val="00ED76C4"/>
    <w:rsid w:val="00EE06FA"/>
    <w:rsid w:val="00EE1932"/>
    <w:rsid w:val="00EE25E1"/>
    <w:rsid w:val="00EE2BF1"/>
    <w:rsid w:val="00EE527E"/>
    <w:rsid w:val="00EE55CF"/>
    <w:rsid w:val="00EF6BA1"/>
    <w:rsid w:val="00F01574"/>
    <w:rsid w:val="00F02673"/>
    <w:rsid w:val="00F049A9"/>
    <w:rsid w:val="00F055DA"/>
    <w:rsid w:val="00F05879"/>
    <w:rsid w:val="00F06577"/>
    <w:rsid w:val="00F104F4"/>
    <w:rsid w:val="00F106C9"/>
    <w:rsid w:val="00F110DF"/>
    <w:rsid w:val="00F124C6"/>
    <w:rsid w:val="00F126FA"/>
    <w:rsid w:val="00F130D0"/>
    <w:rsid w:val="00F1453C"/>
    <w:rsid w:val="00F15B74"/>
    <w:rsid w:val="00F2282B"/>
    <w:rsid w:val="00F22CB4"/>
    <w:rsid w:val="00F24E72"/>
    <w:rsid w:val="00F26376"/>
    <w:rsid w:val="00F26A04"/>
    <w:rsid w:val="00F30F07"/>
    <w:rsid w:val="00F31161"/>
    <w:rsid w:val="00F3166A"/>
    <w:rsid w:val="00F32F69"/>
    <w:rsid w:val="00F336B6"/>
    <w:rsid w:val="00F33FF6"/>
    <w:rsid w:val="00F34F94"/>
    <w:rsid w:val="00F35B9A"/>
    <w:rsid w:val="00F37371"/>
    <w:rsid w:val="00F416BD"/>
    <w:rsid w:val="00F41E46"/>
    <w:rsid w:val="00F518E1"/>
    <w:rsid w:val="00F51BB3"/>
    <w:rsid w:val="00F51CBC"/>
    <w:rsid w:val="00F57C52"/>
    <w:rsid w:val="00F6009C"/>
    <w:rsid w:val="00F61F8B"/>
    <w:rsid w:val="00F63986"/>
    <w:rsid w:val="00F65898"/>
    <w:rsid w:val="00F669AA"/>
    <w:rsid w:val="00F669E7"/>
    <w:rsid w:val="00F674C0"/>
    <w:rsid w:val="00F67CCC"/>
    <w:rsid w:val="00F70B04"/>
    <w:rsid w:val="00F714D8"/>
    <w:rsid w:val="00F72824"/>
    <w:rsid w:val="00F7295A"/>
    <w:rsid w:val="00F72D47"/>
    <w:rsid w:val="00F7352B"/>
    <w:rsid w:val="00F73C1D"/>
    <w:rsid w:val="00F74B11"/>
    <w:rsid w:val="00F76D6E"/>
    <w:rsid w:val="00F807F5"/>
    <w:rsid w:val="00F80CB2"/>
    <w:rsid w:val="00F816B1"/>
    <w:rsid w:val="00F83410"/>
    <w:rsid w:val="00F8640F"/>
    <w:rsid w:val="00F868AC"/>
    <w:rsid w:val="00F86BE7"/>
    <w:rsid w:val="00F90CE7"/>
    <w:rsid w:val="00F94DE9"/>
    <w:rsid w:val="00F976FD"/>
    <w:rsid w:val="00FA3DAA"/>
    <w:rsid w:val="00FA3ED0"/>
    <w:rsid w:val="00FA5231"/>
    <w:rsid w:val="00FA59C3"/>
    <w:rsid w:val="00FA7FEA"/>
    <w:rsid w:val="00FB358E"/>
    <w:rsid w:val="00FB3768"/>
    <w:rsid w:val="00FB57D8"/>
    <w:rsid w:val="00FC0720"/>
    <w:rsid w:val="00FC3ECB"/>
    <w:rsid w:val="00FC42BF"/>
    <w:rsid w:val="00FC4AB8"/>
    <w:rsid w:val="00FC5FD2"/>
    <w:rsid w:val="00FC7490"/>
    <w:rsid w:val="00FD0F88"/>
    <w:rsid w:val="00FD4515"/>
    <w:rsid w:val="00FD683F"/>
    <w:rsid w:val="00FD7353"/>
    <w:rsid w:val="00FE0E58"/>
    <w:rsid w:val="00FE3D73"/>
    <w:rsid w:val="00FE4420"/>
    <w:rsid w:val="00FE60C2"/>
    <w:rsid w:val="00FE6273"/>
    <w:rsid w:val="00FE634D"/>
    <w:rsid w:val="00FF199A"/>
    <w:rsid w:val="00FF644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0E5DE"/>
  <w15:docId w15:val="{C2ADBC1F-8A1D-4313-AE11-51DA982A9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828AD"/>
    <w:pPr>
      <w:jc w:val="both"/>
    </w:pPr>
    <w:rPr>
      <w:rFonts w:ascii="Times New Roman" w:hAnsi="Times New Roman"/>
      <w:sz w:val="24"/>
    </w:rPr>
  </w:style>
  <w:style w:type="paragraph" w:styleId="Balk1">
    <w:name w:val="heading 1"/>
    <w:basedOn w:val="Normal"/>
    <w:next w:val="Normal"/>
    <w:link w:val="Balk1Char"/>
    <w:uiPriority w:val="99"/>
    <w:qFormat/>
    <w:rsid w:val="00FD4515"/>
    <w:pPr>
      <w:keepNext/>
      <w:keepLines/>
      <w:spacing w:after="0"/>
      <w:jc w:val="center"/>
      <w:outlineLvl w:val="0"/>
    </w:pPr>
    <w:rPr>
      <w:rFonts w:eastAsiaTheme="majorEastAsia" w:cstheme="majorBidi"/>
      <w:b/>
      <w:bCs/>
      <w:szCs w:val="28"/>
    </w:rPr>
  </w:style>
  <w:style w:type="paragraph" w:styleId="Balk2">
    <w:name w:val="heading 2"/>
    <w:basedOn w:val="Normal"/>
    <w:next w:val="Normal"/>
    <w:link w:val="Balk2Char"/>
    <w:uiPriority w:val="99"/>
    <w:unhideWhenUsed/>
    <w:qFormat/>
    <w:rsid w:val="003D25D7"/>
    <w:pPr>
      <w:keepNext/>
      <w:keepLines/>
      <w:spacing w:before="200" w:after="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3D25D7"/>
    <w:pPr>
      <w:keepNext/>
      <w:keepLines/>
      <w:spacing w:before="200" w:after="0"/>
      <w:outlineLvl w:val="2"/>
    </w:pPr>
    <w:rPr>
      <w:rFonts w:eastAsiaTheme="majorEastAsia" w:cstheme="majorBidi"/>
      <w:b/>
      <w:bCs/>
      <w:i/>
    </w:rPr>
  </w:style>
  <w:style w:type="paragraph" w:styleId="Balk4">
    <w:name w:val="heading 4"/>
    <w:basedOn w:val="Normal"/>
    <w:next w:val="Normal"/>
    <w:link w:val="Balk4Char"/>
    <w:uiPriority w:val="9"/>
    <w:unhideWhenUsed/>
    <w:qFormat/>
    <w:rsid w:val="005225C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unhideWhenUsed/>
    <w:qFormat/>
    <w:rsid w:val="00993F4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11A1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11A15"/>
  </w:style>
  <w:style w:type="paragraph" w:styleId="AltBilgi">
    <w:name w:val="footer"/>
    <w:basedOn w:val="Normal"/>
    <w:link w:val="AltBilgiChar"/>
    <w:uiPriority w:val="99"/>
    <w:unhideWhenUsed/>
    <w:rsid w:val="00711A1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11A15"/>
  </w:style>
  <w:style w:type="paragraph" w:styleId="BalonMetni">
    <w:name w:val="Balloon Text"/>
    <w:basedOn w:val="Normal"/>
    <w:link w:val="BalonMetniChar"/>
    <w:uiPriority w:val="99"/>
    <w:semiHidden/>
    <w:unhideWhenUsed/>
    <w:rsid w:val="00711A1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11A15"/>
    <w:rPr>
      <w:rFonts w:ascii="Tahoma" w:hAnsi="Tahoma" w:cs="Tahoma"/>
      <w:sz w:val="16"/>
      <w:szCs w:val="16"/>
    </w:rPr>
  </w:style>
  <w:style w:type="character" w:customStyle="1" w:styleId="Balk1Char">
    <w:name w:val="Başlık 1 Char"/>
    <w:basedOn w:val="VarsaylanParagrafYazTipi"/>
    <w:link w:val="Balk1"/>
    <w:uiPriority w:val="9"/>
    <w:rsid w:val="00FD4515"/>
    <w:rPr>
      <w:rFonts w:ascii="Times New Roman" w:eastAsiaTheme="majorEastAsia" w:hAnsi="Times New Roman" w:cstheme="majorBidi"/>
      <w:b/>
      <w:bCs/>
      <w:sz w:val="24"/>
      <w:szCs w:val="28"/>
    </w:rPr>
  </w:style>
  <w:style w:type="character" w:customStyle="1" w:styleId="Balk2Char">
    <w:name w:val="Başlık 2 Char"/>
    <w:basedOn w:val="VarsaylanParagrafYazTipi"/>
    <w:link w:val="Balk2"/>
    <w:uiPriority w:val="9"/>
    <w:rsid w:val="003D25D7"/>
    <w:rPr>
      <w:rFonts w:ascii="Times New Roman" w:eastAsiaTheme="majorEastAsia" w:hAnsi="Times New Roman" w:cstheme="majorBidi"/>
      <w:b/>
      <w:bCs/>
      <w:sz w:val="24"/>
      <w:szCs w:val="26"/>
    </w:rPr>
  </w:style>
  <w:style w:type="paragraph" w:customStyle="1" w:styleId="Default">
    <w:name w:val="Default"/>
    <w:rsid w:val="00F01574"/>
    <w:pPr>
      <w:autoSpaceDE w:val="0"/>
      <w:autoSpaceDN w:val="0"/>
      <w:adjustRightInd w:val="0"/>
      <w:spacing w:after="0" w:line="240" w:lineRule="auto"/>
    </w:pPr>
    <w:rPr>
      <w:rFonts w:ascii="Times New Roman" w:hAnsi="Times New Roman" w:cs="Times New Roman"/>
      <w:color w:val="000000"/>
      <w:sz w:val="24"/>
      <w:szCs w:val="24"/>
    </w:rPr>
  </w:style>
  <w:style w:type="paragraph" w:styleId="ResimYazs">
    <w:name w:val="caption"/>
    <w:basedOn w:val="Normal"/>
    <w:next w:val="Normal"/>
    <w:uiPriority w:val="35"/>
    <w:unhideWhenUsed/>
    <w:qFormat/>
    <w:rsid w:val="003D25D7"/>
    <w:pPr>
      <w:spacing w:line="240" w:lineRule="auto"/>
      <w:jc w:val="center"/>
    </w:pPr>
    <w:rPr>
      <w:bCs/>
      <w:sz w:val="18"/>
      <w:szCs w:val="18"/>
    </w:rPr>
  </w:style>
  <w:style w:type="table" w:styleId="TabloKlavuzu">
    <w:name w:val="Table Grid"/>
    <w:basedOn w:val="NormalTablo"/>
    <w:uiPriority w:val="59"/>
    <w:rsid w:val="008F3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List cizelge"/>
    <w:basedOn w:val="Normal"/>
    <w:uiPriority w:val="99"/>
    <w:qFormat/>
    <w:rsid w:val="008F3C6B"/>
    <w:pPr>
      <w:ind w:left="720"/>
      <w:contextualSpacing/>
    </w:pPr>
  </w:style>
  <w:style w:type="paragraph" w:styleId="NormalWeb">
    <w:name w:val="Normal (Web)"/>
    <w:basedOn w:val="Normal"/>
    <w:uiPriority w:val="99"/>
    <w:semiHidden/>
    <w:unhideWhenUsed/>
    <w:rsid w:val="00B64832"/>
    <w:pPr>
      <w:spacing w:before="100" w:beforeAutospacing="1" w:after="100" w:afterAutospacing="1" w:line="240" w:lineRule="auto"/>
    </w:pPr>
    <w:rPr>
      <w:rFonts w:eastAsia="Times New Roman" w:cs="Times New Roman"/>
      <w:szCs w:val="24"/>
      <w:lang w:eastAsia="tr-TR"/>
    </w:rPr>
  </w:style>
  <w:style w:type="character" w:styleId="Kpr">
    <w:name w:val="Hyperlink"/>
    <w:basedOn w:val="VarsaylanParagrafYazTipi"/>
    <w:uiPriority w:val="99"/>
    <w:unhideWhenUsed/>
    <w:rsid w:val="00B64832"/>
    <w:rPr>
      <w:color w:val="0000FF"/>
      <w:u w:val="single"/>
    </w:rPr>
  </w:style>
  <w:style w:type="character" w:customStyle="1" w:styleId="Balk3Char">
    <w:name w:val="Başlık 3 Char"/>
    <w:basedOn w:val="VarsaylanParagrafYazTipi"/>
    <w:link w:val="Balk3"/>
    <w:uiPriority w:val="9"/>
    <w:rsid w:val="003D25D7"/>
    <w:rPr>
      <w:rFonts w:ascii="Times New Roman" w:eastAsiaTheme="majorEastAsia" w:hAnsi="Times New Roman" w:cstheme="majorBidi"/>
      <w:b/>
      <w:bCs/>
      <w:i/>
      <w:sz w:val="24"/>
    </w:rPr>
  </w:style>
  <w:style w:type="paragraph" w:styleId="KonuBal">
    <w:name w:val="Title"/>
    <w:basedOn w:val="Normal"/>
    <w:next w:val="Normal"/>
    <w:link w:val="KonuBalChar"/>
    <w:uiPriority w:val="10"/>
    <w:qFormat/>
    <w:rsid w:val="00F33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33FF6"/>
    <w:rPr>
      <w:rFonts w:asciiTheme="majorHAnsi" w:eastAsiaTheme="majorEastAsia" w:hAnsiTheme="majorHAnsi" w:cstheme="majorBidi"/>
      <w:color w:val="17365D" w:themeColor="text2" w:themeShade="BF"/>
      <w:spacing w:val="5"/>
      <w:kern w:val="28"/>
      <w:sz w:val="52"/>
      <w:szCs w:val="52"/>
    </w:rPr>
  </w:style>
  <w:style w:type="paragraph" w:styleId="T2">
    <w:name w:val="toc 2"/>
    <w:basedOn w:val="Normal"/>
    <w:next w:val="Normal"/>
    <w:autoRedefine/>
    <w:uiPriority w:val="39"/>
    <w:unhideWhenUsed/>
    <w:rsid w:val="00570F4C"/>
    <w:pPr>
      <w:tabs>
        <w:tab w:val="right" w:leader="dot" w:pos="9062"/>
      </w:tabs>
      <w:spacing w:after="100"/>
      <w:ind w:left="220"/>
    </w:pPr>
    <w:rPr>
      <w:b/>
      <w:bCs/>
      <w:i/>
      <w:iCs/>
      <w:noProof/>
    </w:rPr>
  </w:style>
  <w:style w:type="paragraph" w:styleId="ekillerTablosu">
    <w:name w:val="table of figures"/>
    <w:basedOn w:val="Normal"/>
    <w:next w:val="Normal"/>
    <w:uiPriority w:val="99"/>
    <w:unhideWhenUsed/>
    <w:rsid w:val="00A616FC"/>
    <w:pPr>
      <w:spacing w:after="0"/>
    </w:pPr>
  </w:style>
  <w:style w:type="paragraph" w:styleId="T1">
    <w:name w:val="toc 1"/>
    <w:basedOn w:val="Normal"/>
    <w:next w:val="Normal"/>
    <w:autoRedefine/>
    <w:uiPriority w:val="39"/>
    <w:unhideWhenUsed/>
    <w:rsid w:val="00061787"/>
    <w:pPr>
      <w:tabs>
        <w:tab w:val="right" w:leader="dot" w:pos="9062"/>
      </w:tabs>
      <w:spacing w:after="100"/>
    </w:pPr>
    <w:rPr>
      <w:b/>
      <w:bCs/>
      <w:noProof/>
    </w:rPr>
  </w:style>
  <w:style w:type="paragraph" w:styleId="T3">
    <w:name w:val="toc 3"/>
    <w:basedOn w:val="Normal"/>
    <w:next w:val="Normal"/>
    <w:autoRedefine/>
    <w:uiPriority w:val="39"/>
    <w:unhideWhenUsed/>
    <w:rsid w:val="00634789"/>
    <w:pPr>
      <w:spacing w:after="100"/>
      <w:ind w:left="440"/>
    </w:pPr>
  </w:style>
  <w:style w:type="character" w:customStyle="1" w:styleId="GvdeMetni2Char">
    <w:name w:val="Gövde Metni 2 Char"/>
    <w:aliases w:val="Char Char"/>
    <w:link w:val="GvdeMetni2"/>
    <w:semiHidden/>
    <w:locked/>
    <w:rsid w:val="00B776B4"/>
    <w:rPr>
      <w:iCs/>
    </w:rPr>
  </w:style>
  <w:style w:type="paragraph" w:styleId="GvdeMetni2">
    <w:name w:val="Body Text 2"/>
    <w:aliases w:val="Char"/>
    <w:basedOn w:val="Normal"/>
    <w:link w:val="GvdeMetni2Char"/>
    <w:semiHidden/>
    <w:unhideWhenUsed/>
    <w:rsid w:val="00B776B4"/>
    <w:pPr>
      <w:tabs>
        <w:tab w:val="left" w:pos="0"/>
      </w:tabs>
      <w:spacing w:after="0" w:line="240" w:lineRule="auto"/>
    </w:pPr>
    <w:rPr>
      <w:rFonts w:asciiTheme="minorHAnsi" w:hAnsiTheme="minorHAnsi"/>
      <w:iCs/>
      <w:sz w:val="22"/>
    </w:rPr>
  </w:style>
  <w:style w:type="character" w:customStyle="1" w:styleId="GvdeMetni2Char1">
    <w:name w:val="Gövde Metni 2 Char1"/>
    <w:basedOn w:val="VarsaylanParagrafYazTipi"/>
    <w:uiPriority w:val="99"/>
    <w:semiHidden/>
    <w:rsid w:val="00B776B4"/>
    <w:rPr>
      <w:rFonts w:ascii="Times New Roman" w:hAnsi="Times New Roman"/>
      <w:sz w:val="24"/>
    </w:rPr>
  </w:style>
  <w:style w:type="paragraph" w:styleId="GvdeMetni">
    <w:name w:val="Body Text"/>
    <w:basedOn w:val="Normal"/>
    <w:link w:val="GvdeMetniChar"/>
    <w:uiPriority w:val="99"/>
    <w:unhideWhenUsed/>
    <w:rsid w:val="00E36939"/>
    <w:pPr>
      <w:spacing w:after="120"/>
    </w:pPr>
  </w:style>
  <w:style w:type="character" w:customStyle="1" w:styleId="GvdeMetniChar">
    <w:name w:val="Gövde Metni Char"/>
    <w:basedOn w:val="VarsaylanParagrafYazTipi"/>
    <w:link w:val="GvdeMetni"/>
    <w:uiPriority w:val="99"/>
    <w:rsid w:val="00E36939"/>
    <w:rPr>
      <w:rFonts w:ascii="Times New Roman" w:hAnsi="Times New Roman"/>
      <w:sz w:val="24"/>
    </w:rPr>
  </w:style>
  <w:style w:type="table" w:customStyle="1" w:styleId="TableGrid">
    <w:name w:val="TableGrid"/>
    <w:rsid w:val="00730171"/>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character" w:styleId="SatrNumaras">
    <w:name w:val="line number"/>
    <w:basedOn w:val="VarsaylanParagrafYazTipi"/>
    <w:uiPriority w:val="99"/>
    <w:rsid w:val="00807BFA"/>
    <w:rPr>
      <w:color w:val="000000"/>
    </w:rPr>
  </w:style>
  <w:style w:type="character" w:customStyle="1" w:styleId="Balk4Char">
    <w:name w:val="Başlık 4 Char"/>
    <w:basedOn w:val="VarsaylanParagrafYazTipi"/>
    <w:link w:val="Balk4"/>
    <w:uiPriority w:val="9"/>
    <w:rsid w:val="005225C5"/>
    <w:rPr>
      <w:rFonts w:asciiTheme="majorHAnsi" w:eastAsiaTheme="majorEastAsia" w:hAnsiTheme="majorHAnsi" w:cstheme="majorBidi"/>
      <w:i/>
      <w:iCs/>
      <w:color w:val="365F91" w:themeColor="accent1" w:themeShade="BF"/>
      <w:sz w:val="24"/>
    </w:rPr>
  </w:style>
  <w:style w:type="character" w:customStyle="1" w:styleId="Balk5Char">
    <w:name w:val="Başlık 5 Char"/>
    <w:basedOn w:val="VarsaylanParagrafYazTipi"/>
    <w:link w:val="Balk5"/>
    <w:uiPriority w:val="9"/>
    <w:rsid w:val="00993F42"/>
    <w:rPr>
      <w:rFonts w:asciiTheme="majorHAnsi" w:eastAsiaTheme="majorEastAsia" w:hAnsiTheme="majorHAnsi" w:cstheme="majorBidi"/>
      <w:color w:val="365F91" w:themeColor="accent1" w:themeShade="BF"/>
      <w:sz w:val="24"/>
    </w:rPr>
  </w:style>
  <w:style w:type="paragraph" w:styleId="TBal">
    <w:name w:val="TOC Heading"/>
    <w:basedOn w:val="Balk1"/>
    <w:next w:val="Normal"/>
    <w:uiPriority w:val="39"/>
    <w:unhideWhenUsed/>
    <w:qFormat/>
    <w:rsid w:val="00923B18"/>
    <w:pPr>
      <w:spacing w:before="240" w:line="259" w:lineRule="auto"/>
      <w:jc w:val="left"/>
      <w:outlineLvl w:val="9"/>
    </w:pPr>
    <w:rPr>
      <w:rFonts w:asciiTheme="majorHAnsi" w:hAnsiTheme="majorHAnsi"/>
      <w:b w:val="0"/>
      <w:bCs w:val="0"/>
      <w:color w:val="365F91" w:themeColor="accent1" w:themeShade="BF"/>
      <w:sz w:val="32"/>
      <w:szCs w:val="32"/>
      <w:lang w:eastAsia="tr-TR"/>
    </w:rPr>
  </w:style>
  <w:style w:type="paragraph" w:customStyle="1" w:styleId="a">
    <w:basedOn w:val="Normal"/>
    <w:next w:val="AltBilgi"/>
    <w:link w:val="AltbilgiChar0"/>
    <w:uiPriority w:val="99"/>
    <w:rsid w:val="005828AD"/>
    <w:pPr>
      <w:tabs>
        <w:tab w:val="center" w:pos="4536"/>
        <w:tab w:val="right" w:pos="9072"/>
      </w:tabs>
      <w:spacing w:before="240" w:after="240" w:line="288" w:lineRule="auto"/>
    </w:pPr>
    <w:rPr>
      <w:rFonts w:asciiTheme="minorHAnsi" w:hAnsiTheme="minorHAnsi"/>
      <w:szCs w:val="24"/>
    </w:rPr>
  </w:style>
  <w:style w:type="character" w:customStyle="1" w:styleId="AltbilgiChar0">
    <w:name w:val="Altbilgi Char"/>
    <w:link w:val="a"/>
    <w:uiPriority w:val="99"/>
    <w:rsid w:val="005828A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212">
      <w:bodyDiv w:val="1"/>
      <w:marLeft w:val="0"/>
      <w:marRight w:val="0"/>
      <w:marTop w:val="0"/>
      <w:marBottom w:val="0"/>
      <w:divBdr>
        <w:top w:val="none" w:sz="0" w:space="0" w:color="auto"/>
        <w:left w:val="none" w:sz="0" w:space="0" w:color="auto"/>
        <w:bottom w:val="none" w:sz="0" w:space="0" w:color="auto"/>
        <w:right w:val="none" w:sz="0" w:space="0" w:color="auto"/>
      </w:divBdr>
    </w:div>
    <w:div w:id="42487834">
      <w:bodyDiv w:val="1"/>
      <w:marLeft w:val="0"/>
      <w:marRight w:val="0"/>
      <w:marTop w:val="0"/>
      <w:marBottom w:val="0"/>
      <w:divBdr>
        <w:top w:val="none" w:sz="0" w:space="0" w:color="auto"/>
        <w:left w:val="none" w:sz="0" w:space="0" w:color="auto"/>
        <w:bottom w:val="none" w:sz="0" w:space="0" w:color="auto"/>
        <w:right w:val="none" w:sz="0" w:space="0" w:color="auto"/>
      </w:divBdr>
    </w:div>
    <w:div w:id="68624826">
      <w:bodyDiv w:val="1"/>
      <w:marLeft w:val="0"/>
      <w:marRight w:val="0"/>
      <w:marTop w:val="0"/>
      <w:marBottom w:val="0"/>
      <w:divBdr>
        <w:top w:val="none" w:sz="0" w:space="0" w:color="auto"/>
        <w:left w:val="none" w:sz="0" w:space="0" w:color="auto"/>
        <w:bottom w:val="none" w:sz="0" w:space="0" w:color="auto"/>
        <w:right w:val="none" w:sz="0" w:space="0" w:color="auto"/>
      </w:divBdr>
    </w:div>
    <w:div w:id="84614246">
      <w:bodyDiv w:val="1"/>
      <w:marLeft w:val="0"/>
      <w:marRight w:val="0"/>
      <w:marTop w:val="0"/>
      <w:marBottom w:val="0"/>
      <w:divBdr>
        <w:top w:val="none" w:sz="0" w:space="0" w:color="auto"/>
        <w:left w:val="none" w:sz="0" w:space="0" w:color="auto"/>
        <w:bottom w:val="none" w:sz="0" w:space="0" w:color="auto"/>
        <w:right w:val="none" w:sz="0" w:space="0" w:color="auto"/>
      </w:divBdr>
    </w:div>
    <w:div w:id="111555465">
      <w:bodyDiv w:val="1"/>
      <w:marLeft w:val="0"/>
      <w:marRight w:val="0"/>
      <w:marTop w:val="0"/>
      <w:marBottom w:val="0"/>
      <w:divBdr>
        <w:top w:val="none" w:sz="0" w:space="0" w:color="auto"/>
        <w:left w:val="none" w:sz="0" w:space="0" w:color="auto"/>
        <w:bottom w:val="none" w:sz="0" w:space="0" w:color="auto"/>
        <w:right w:val="none" w:sz="0" w:space="0" w:color="auto"/>
      </w:divBdr>
    </w:div>
    <w:div w:id="226186087">
      <w:bodyDiv w:val="1"/>
      <w:marLeft w:val="0"/>
      <w:marRight w:val="0"/>
      <w:marTop w:val="0"/>
      <w:marBottom w:val="0"/>
      <w:divBdr>
        <w:top w:val="none" w:sz="0" w:space="0" w:color="auto"/>
        <w:left w:val="none" w:sz="0" w:space="0" w:color="auto"/>
        <w:bottom w:val="none" w:sz="0" w:space="0" w:color="auto"/>
        <w:right w:val="none" w:sz="0" w:space="0" w:color="auto"/>
      </w:divBdr>
    </w:div>
    <w:div w:id="338890451">
      <w:bodyDiv w:val="1"/>
      <w:marLeft w:val="0"/>
      <w:marRight w:val="0"/>
      <w:marTop w:val="0"/>
      <w:marBottom w:val="0"/>
      <w:divBdr>
        <w:top w:val="none" w:sz="0" w:space="0" w:color="auto"/>
        <w:left w:val="none" w:sz="0" w:space="0" w:color="auto"/>
        <w:bottom w:val="none" w:sz="0" w:space="0" w:color="auto"/>
        <w:right w:val="none" w:sz="0" w:space="0" w:color="auto"/>
      </w:divBdr>
    </w:div>
    <w:div w:id="369309894">
      <w:bodyDiv w:val="1"/>
      <w:marLeft w:val="0"/>
      <w:marRight w:val="0"/>
      <w:marTop w:val="0"/>
      <w:marBottom w:val="0"/>
      <w:divBdr>
        <w:top w:val="none" w:sz="0" w:space="0" w:color="auto"/>
        <w:left w:val="none" w:sz="0" w:space="0" w:color="auto"/>
        <w:bottom w:val="none" w:sz="0" w:space="0" w:color="auto"/>
        <w:right w:val="none" w:sz="0" w:space="0" w:color="auto"/>
      </w:divBdr>
    </w:div>
    <w:div w:id="492453265">
      <w:bodyDiv w:val="1"/>
      <w:marLeft w:val="0"/>
      <w:marRight w:val="0"/>
      <w:marTop w:val="0"/>
      <w:marBottom w:val="0"/>
      <w:divBdr>
        <w:top w:val="none" w:sz="0" w:space="0" w:color="auto"/>
        <w:left w:val="none" w:sz="0" w:space="0" w:color="auto"/>
        <w:bottom w:val="none" w:sz="0" w:space="0" w:color="auto"/>
        <w:right w:val="none" w:sz="0" w:space="0" w:color="auto"/>
      </w:divBdr>
    </w:div>
    <w:div w:id="535318888">
      <w:bodyDiv w:val="1"/>
      <w:marLeft w:val="0"/>
      <w:marRight w:val="0"/>
      <w:marTop w:val="0"/>
      <w:marBottom w:val="0"/>
      <w:divBdr>
        <w:top w:val="none" w:sz="0" w:space="0" w:color="auto"/>
        <w:left w:val="none" w:sz="0" w:space="0" w:color="auto"/>
        <w:bottom w:val="none" w:sz="0" w:space="0" w:color="auto"/>
        <w:right w:val="none" w:sz="0" w:space="0" w:color="auto"/>
      </w:divBdr>
    </w:div>
    <w:div w:id="558246455">
      <w:bodyDiv w:val="1"/>
      <w:marLeft w:val="0"/>
      <w:marRight w:val="0"/>
      <w:marTop w:val="0"/>
      <w:marBottom w:val="0"/>
      <w:divBdr>
        <w:top w:val="none" w:sz="0" w:space="0" w:color="auto"/>
        <w:left w:val="none" w:sz="0" w:space="0" w:color="auto"/>
        <w:bottom w:val="none" w:sz="0" w:space="0" w:color="auto"/>
        <w:right w:val="none" w:sz="0" w:space="0" w:color="auto"/>
      </w:divBdr>
    </w:div>
    <w:div w:id="570426079">
      <w:bodyDiv w:val="1"/>
      <w:marLeft w:val="0"/>
      <w:marRight w:val="0"/>
      <w:marTop w:val="0"/>
      <w:marBottom w:val="0"/>
      <w:divBdr>
        <w:top w:val="none" w:sz="0" w:space="0" w:color="auto"/>
        <w:left w:val="none" w:sz="0" w:space="0" w:color="auto"/>
        <w:bottom w:val="none" w:sz="0" w:space="0" w:color="auto"/>
        <w:right w:val="none" w:sz="0" w:space="0" w:color="auto"/>
      </w:divBdr>
    </w:div>
    <w:div w:id="623074992">
      <w:bodyDiv w:val="1"/>
      <w:marLeft w:val="0"/>
      <w:marRight w:val="0"/>
      <w:marTop w:val="0"/>
      <w:marBottom w:val="0"/>
      <w:divBdr>
        <w:top w:val="none" w:sz="0" w:space="0" w:color="auto"/>
        <w:left w:val="none" w:sz="0" w:space="0" w:color="auto"/>
        <w:bottom w:val="none" w:sz="0" w:space="0" w:color="auto"/>
        <w:right w:val="none" w:sz="0" w:space="0" w:color="auto"/>
      </w:divBdr>
    </w:div>
    <w:div w:id="668096570">
      <w:bodyDiv w:val="1"/>
      <w:marLeft w:val="0"/>
      <w:marRight w:val="0"/>
      <w:marTop w:val="0"/>
      <w:marBottom w:val="0"/>
      <w:divBdr>
        <w:top w:val="none" w:sz="0" w:space="0" w:color="auto"/>
        <w:left w:val="none" w:sz="0" w:space="0" w:color="auto"/>
        <w:bottom w:val="none" w:sz="0" w:space="0" w:color="auto"/>
        <w:right w:val="none" w:sz="0" w:space="0" w:color="auto"/>
      </w:divBdr>
    </w:div>
    <w:div w:id="877159587">
      <w:bodyDiv w:val="1"/>
      <w:marLeft w:val="0"/>
      <w:marRight w:val="0"/>
      <w:marTop w:val="0"/>
      <w:marBottom w:val="0"/>
      <w:divBdr>
        <w:top w:val="none" w:sz="0" w:space="0" w:color="auto"/>
        <w:left w:val="none" w:sz="0" w:space="0" w:color="auto"/>
        <w:bottom w:val="none" w:sz="0" w:space="0" w:color="auto"/>
        <w:right w:val="none" w:sz="0" w:space="0" w:color="auto"/>
      </w:divBdr>
    </w:div>
    <w:div w:id="922566810">
      <w:bodyDiv w:val="1"/>
      <w:marLeft w:val="0"/>
      <w:marRight w:val="0"/>
      <w:marTop w:val="0"/>
      <w:marBottom w:val="0"/>
      <w:divBdr>
        <w:top w:val="none" w:sz="0" w:space="0" w:color="auto"/>
        <w:left w:val="none" w:sz="0" w:space="0" w:color="auto"/>
        <w:bottom w:val="none" w:sz="0" w:space="0" w:color="auto"/>
        <w:right w:val="none" w:sz="0" w:space="0" w:color="auto"/>
      </w:divBdr>
    </w:div>
    <w:div w:id="1059940291">
      <w:bodyDiv w:val="1"/>
      <w:marLeft w:val="0"/>
      <w:marRight w:val="0"/>
      <w:marTop w:val="0"/>
      <w:marBottom w:val="0"/>
      <w:divBdr>
        <w:top w:val="none" w:sz="0" w:space="0" w:color="auto"/>
        <w:left w:val="none" w:sz="0" w:space="0" w:color="auto"/>
        <w:bottom w:val="none" w:sz="0" w:space="0" w:color="auto"/>
        <w:right w:val="none" w:sz="0" w:space="0" w:color="auto"/>
      </w:divBdr>
    </w:div>
    <w:div w:id="1096487761">
      <w:bodyDiv w:val="1"/>
      <w:marLeft w:val="0"/>
      <w:marRight w:val="0"/>
      <w:marTop w:val="0"/>
      <w:marBottom w:val="0"/>
      <w:divBdr>
        <w:top w:val="none" w:sz="0" w:space="0" w:color="auto"/>
        <w:left w:val="none" w:sz="0" w:space="0" w:color="auto"/>
        <w:bottom w:val="none" w:sz="0" w:space="0" w:color="auto"/>
        <w:right w:val="none" w:sz="0" w:space="0" w:color="auto"/>
      </w:divBdr>
    </w:div>
    <w:div w:id="1182663666">
      <w:bodyDiv w:val="1"/>
      <w:marLeft w:val="0"/>
      <w:marRight w:val="0"/>
      <w:marTop w:val="0"/>
      <w:marBottom w:val="0"/>
      <w:divBdr>
        <w:top w:val="none" w:sz="0" w:space="0" w:color="auto"/>
        <w:left w:val="none" w:sz="0" w:space="0" w:color="auto"/>
        <w:bottom w:val="none" w:sz="0" w:space="0" w:color="auto"/>
        <w:right w:val="none" w:sz="0" w:space="0" w:color="auto"/>
      </w:divBdr>
    </w:div>
    <w:div w:id="1269629850">
      <w:bodyDiv w:val="1"/>
      <w:marLeft w:val="0"/>
      <w:marRight w:val="0"/>
      <w:marTop w:val="0"/>
      <w:marBottom w:val="0"/>
      <w:divBdr>
        <w:top w:val="none" w:sz="0" w:space="0" w:color="auto"/>
        <w:left w:val="none" w:sz="0" w:space="0" w:color="auto"/>
        <w:bottom w:val="none" w:sz="0" w:space="0" w:color="auto"/>
        <w:right w:val="none" w:sz="0" w:space="0" w:color="auto"/>
      </w:divBdr>
    </w:div>
    <w:div w:id="1382824516">
      <w:bodyDiv w:val="1"/>
      <w:marLeft w:val="0"/>
      <w:marRight w:val="0"/>
      <w:marTop w:val="0"/>
      <w:marBottom w:val="0"/>
      <w:divBdr>
        <w:top w:val="none" w:sz="0" w:space="0" w:color="auto"/>
        <w:left w:val="none" w:sz="0" w:space="0" w:color="auto"/>
        <w:bottom w:val="none" w:sz="0" w:space="0" w:color="auto"/>
        <w:right w:val="none" w:sz="0" w:space="0" w:color="auto"/>
      </w:divBdr>
    </w:div>
    <w:div w:id="1408724826">
      <w:bodyDiv w:val="1"/>
      <w:marLeft w:val="0"/>
      <w:marRight w:val="0"/>
      <w:marTop w:val="0"/>
      <w:marBottom w:val="0"/>
      <w:divBdr>
        <w:top w:val="none" w:sz="0" w:space="0" w:color="auto"/>
        <w:left w:val="none" w:sz="0" w:space="0" w:color="auto"/>
        <w:bottom w:val="none" w:sz="0" w:space="0" w:color="auto"/>
        <w:right w:val="none" w:sz="0" w:space="0" w:color="auto"/>
      </w:divBdr>
    </w:div>
    <w:div w:id="1454254028">
      <w:bodyDiv w:val="1"/>
      <w:marLeft w:val="0"/>
      <w:marRight w:val="0"/>
      <w:marTop w:val="0"/>
      <w:marBottom w:val="0"/>
      <w:divBdr>
        <w:top w:val="none" w:sz="0" w:space="0" w:color="auto"/>
        <w:left w:val="none" w:sz="0" w:space="0" w:color="auto"/>
        <w:bottom w:val="none" w:sz="0" w:space="0" w:color="auto"/>
        <w:right w:val="none" w:sz="0" w:space="0" w:color="auto"/>
      </w:divBdr>
    </w:div>
    <w:div w:id="1581986383">
      <w:bodyDiv w:val="1"/>
      <w:marLeft w:val="0"/>
      <w:marRight w:val="0"/>
      <w:marTop w:val="0"/>
      <w:marBottom w:val="0"/>
      <w:divBdr>
        <w:top w:val="none" w:sz="0" w:space="0" w:color="auto"/>
        <w:left w:val="none" w:sz="0" w:space="0" w:color="auto"/>
        <w:bottom w:val="none" w:sz="0" w:space="0" w:color="auto"/>
        <w:right w:val="none" w:sz="0" w:space="0" w:color="auto"/>
      </w:divBdr>
    </w:div>
    <w:div w:id="1627853845">
      <w:bodyDiv w:val="1"/>
      <w:marLeft w:val="0"/>
      <w:marRight w:val="0"/>
      <w:marTop w:val="0"/>
      <w:marBottom w:val="0"/>
      <w:divBdr>
        <w:top w:val="none" w:sz="0" w:space="0" w:color="auto"/>
        <w:left w:val="none" w:sz="0" w:space="0" w:color="auto"/>
        <w:bottom w:val="none" w:sz="0" w:space="0" w:color="auto"/>
        <w:right w:val="none" w:sz="0" w:space="0" w:color="auto"/>
      </w:divBdr>
    </w:div>
    <w:div w:id="1678993917">
      <w:bodyDiv w:val="1"/>
      <w:marLeft w:val="0"/>
      <w:marRight w:val="0"/>
      <w:marTop w:val="0"/>
      <w:marBottom w:val="0"/>
      <w:divBdr>
        <w:top w:val="none" w:sz="0" w:space="0" w:color="auto"/>
        <w:left w:val="none" w:sz="0" w:space="0" w:color="auto"/>
        <w:bottom w:val="none" w:sz="0" w:space="0" w:color="auto"/>
        <w:right w:val="none" w:sz="0" w:space="0" w:color="auto"/>
      </w:divBdr>
    </w:div>
    <w:div w:id="1707758135">
      <w:bodyDiv w:val="1"/>
      <w:marLeft w:val="0"/>
      <w:marRight w:val="0"/>
      <w:marTop w:val="0"/>
      <w:marBottom w:val="0"/>
      <w:divBdr>
        <w:top w:val="none" w:sz="0" w:space="0" w:color="auto"/>
        <w:left w:val="none" w:sz="0" w:space="0" w:color="auto"/>
        <w:bottom w:val="none" w:sz="0" w:space="0" w:color="auto"/>
        <w:right w:val="none" w:sz="0" w:space="0" w:color="auto"/>
      </w:divBdr>
    </w:div>
    <w:div w:id="1734935033">
      <w:bodyDiv w:val="1"/>
      <w:marLeft w:val="0"/>
      <w:marRight w:val="0"/>
      <w:marTop w:val="0"/>
      <w:marBottom w:val="0"/>
      <w:divBdr>
        <w:top w:val="none" w:sz="0" w:space="0" w:color="auto"/>
        <w:left w:val="none" w:sz="0" w:space="0" w:color="auto"/>
        <w:bottom w:val="none" w:sz="0" w:space="0" w:color="auto"/>
        <w:right w:val="none" w:sz="0" w:space="0" w:color="auto"/>
      </w:divBdr>
    </w:div>
    <w:div w:id="1745059696">
      <w:bodyDiv w:val="1"/>
      <w:marLeft w:val="0"/>
      <w:marRight w:val="0"/>
      <w:marTop w:val="0"/>
      <w:marBottom w:val="0"/>
      <w:divBdr>
        <w:top w:val="none" w:sz="0" w:space="0" w:color="auto"/>
        <w:left w:val="none" w:sz="0" w:space="0" w:color="auto"/>
        <w:bottom w:val="none" w:sz="0" w:space="0" w:color="auto"/>
        <w:right w:val="none" w:sz="0" w:space="0" w:color="auto"/>
      </w:divBdr>
    </w:div>
    <w:div w:id="1867255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ink/ink1.xml"/><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03T10:37:08.550"/>
    </inkml:context>
    <inkml:brush xml:id="br0">
      <inkml:brushProperty name="width" value="0.035" units="cm"/>
      <inkml:brushProperty name="height" value="0.035" units="cm"/>
    </inkml:brush>
  </inkml:definitions>
  <inkml:trace contextRef="#ctx0" brushRef="#br0">1 0 24575,'0'0'-8191</inkml:trace>
</inkml:ink>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C4D1F-2450-4B44-9696-163CFCFBD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29</Pages>
  <Words>2803</Words>
  <Characters>15982</Characters>
  <Application>Microsoft Office Word</Application>
  <DocSecurity>0</DocSecurity>
  <Lines>133</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ayhan</dc:creator>
  <cp:lastModifiedBy>yiğit okdaş</cp:lastModifiedBy>
  <cp:revision>46</cp:revision>
  <cp:lastPrinted>2025-02-05T11:29:00Z</cp:lastPrinted>
  <dcterms:created xsi:type="dcterms:W3CDTF">2025-02-03T10:46:00Z</dcterms:created>
  <dcterms:modified xsi:type="dcterms:W3CDTF">2025-02-05T11:53:00Z</dcterms:modified>
</cp:coreProperties>
</file>