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11A15" w:rsidRDefault="00711A15"/>
    <w:p w:rsidR="00D67336" w:rsidRPr="00D67336" w:rsidRDefault="00D67336" w:rsidP="00711A15">
      <w:pPr>
        <w:jc w:val="center"/>
        <w:rPr>
          <w:rFonts w:cs="Times New Roman"/>
          <w:b/>
          <w:sz w:val="40"/>
          <w:szCs w:val="40"/>
        </w:rPr>
      </w:pPr>
      <w:r w:rsidRPr="00D67336">
        <w:rPr>
          <w:rFonts w:cs="Times New Roman"/>
          <w:b/>
          <w:sz w:val="40"/>
          <w:szCs w:val="40"/>
        </w:rPr>
        <w:t>ÇANAKKALE İLİ</w:t>
      </w:r>
    </w:p>
    <w:p w:rsidR="00711A15" w:rsidRDefault="00711A15" w:rsidP="00711A15">
      <w:pPr>
        <w:jc w:val="center"/>
        <w:rPr>
          <w:rFonts w:cs="Times New Roman"/>
          <w:b/>
          <w:sz w:val="40"/>
          <w:szCs w:val="40"/>
        </w:rPr>
      </w:pPr>
      <w:r w:rsidRPr="00D67336">
        <w:rPr>
          <w:rFonts w:cs="Times New Roman"/>
          <w:b/>
          <w:sz w:val="40"/>
          <w:szCs w:val="40"/>
        </w:rPr>
        <w:t>AYVACIK İLÇESİ</w:t>
      </w:r>
    </w:p>
    <w:p w:rsidR="008F7AFA" w:rsidRDefault="007C5AA1" w:rsidP="00711A15">
      <w:pPr>
        <w:jc w:val="center"/>
        <w:rPr>
          <w:rFonts w:cs="Times New Roman"/>
          <w:b/>
          <w:sz w:val="40"/>
          <w:szCs w:val="40"/>
        </w:rPr>
      </w:pPr>
      <w:r>
        <w:rPr>
          <w:rFonts w:cs="Times New Roman"/>
          <w:b/>
          <w:sz w:val="40"/>
          <w:szCs w:val="40"/>
        </w:rPr>
        <w:t>KOYUNEVİ</w:t>
      </w:r>
      <w:r w:rsidR="008F7AFA">
        <w:rPr>
          <w:rFonts w:cs="Times New Roman"/>
          <w:b/>
          <w:sz w:val="40"/>
          <w:szCs w:val="40"/>
        </w:rPr>
        <w:t xml:space="preserve"> KÖYÜ</w:t>
      </w:r>
    </w:p>
    <w:p w:rsidR="00D67336" w:rsidRPr="001A07BF" w:rsidRDefault="007C5AA1" w:rsidP="00D67336">
      <w:pPr>
        <w:jc w:val="center"/>
        <w:rPr>
          <w:rFonts w:cs="Times New Roman"/>
          <w:b/>
          <w:sz w:val="40"/>
          <w:szCs w:val="40"/>
        </w:rPr>
      </w:pPr>
      <w:r>
        <w:rPr>
          <w:rFonts w:cs="Times New Roman"/>
          <w:b/>
          <w:sz w:val="40"/>
          <w:szCs w:val="40"/>
        </w:rPr>
        <w:t>KAYA BAŞI</w:t>
      </w:r>
      <w:r w:rsidR="004274E7" w:rsidRPr="001A07BF">
        <w:rPr>
          <w:rFonts w:cs="Times New Roman"/>
          <w:b/>
          <w:sz w:val="40"/>
          <w:szCs w:val="40"/>
        </w:rPr>
        <w:t xml:space="preserve"> MEVKİİ</w:t>
      </w:r>
    </w:p>
    <w:p w:rsidR="004274E7" w:rsidRDefault="004274E7" w:rsidP="00D67336">
      <w:pPr>
        <w:jc w:val="center"/>
        <w:rPr>
          <w:rFonts w:cs="Times New Roman"/>
          <w:sz w:val="36"/>
          <w:szCs w:val="36"/>
        </w:rPr>
      </w:pPr>
    </w:p>
    <w:p w:rsidR="00DC4841" w:rsidRDefault="00DC4841" w:rsidP="00D67336">
      <w:pPr>
        <w:jc w:val="center"/>
        <w:rPr>
          <w:rFonts w:cs="Times New Roman"/>
          <w:sz w:val="36"/>
          <w:szCs w:val="36"/>
        </w:rPr>
      </w:pPr>
    </w:p>
    <w:p w:rsidR="00D67336" w:rsidRPr="00D67336" w:rsidRDefault="007C5AA1" w:rsidP="00711A15">
      <w:pPr>
        <w:jc w:val="center"/>
        <w:rPr>
          <w:rFonts w:cs="Times New Roman"/>
          <w:b/>
          <w:sz w:val="40"/>
          <w:szCs w:val="40"/>
        </w:rPr>
      </w:pPr>
      <w:r>
        <w:rPr>
          <w:rFonts w:cs="Times New Roman"/>
          <w:b/>
          <w:sz w:val="40"/>
          <w:szCs w:val="40"/>
        </w:rPr>
        <w:t>114</w:t>
      </w:r>
      <w:r w:rsidR="00B7553C">
        <w:rPr>
          <w:rFonts w:cs="Times New Roman"/>
          <w:b/>
          <w:sz w:val="40"/>
          <w:szCs w:val="40"/>
        </w:rPr>
        <w:t xml:space="preserve"> ADA</w:t>
      </w:r>
      <w:r w:rsidR="004274E7">
        <w:rPr>
          <w:rFonts w:cs="Times New Roman"/>
          <w:b/>
          <w:sz w:val="40"/>
          <w:szCs w:val="40"/>
        </w:rPr>
        <w:t xml:space="preserve">, </w:t>
      </w:r>
      <w:r>
        <w:rPr>
          <w:rFonts w:cs="Times New Roman"/>
          <w:b/>
          <w:sz w:val="40"/>
          <w:szCs w:val="40"/>
        </w:rPr>
        <w:t>2</w:t>
      </w:r>
      <w:r w:rsidR="00D67336" w:rsidRPr="00D67336">
        <w:rPr>
          <w:rFonts w:cs="Times New Roman"/>
          <w:b/>
          <w:sz w:val="40"/>
          <w:szCs w:val="40"/>
        </w:rPr>
        <w:t xml:space="preserve"> PARSEL</w:t>
      </w:r>
    </w:p>
    <w:p w:rsidR="00D67336" w:rsidRDefault="00D67336" w:rsidP="00711A15">
      <w:pPr>
        <w:jc w:val="center"/>
        <w:rPr>
          <w:rFonts w:cs="Times New Roman"/>
          <w:b/>
          <w:sz w:val="40"/>
          <w:szCs w:val="40"/>
        </w:rPr>
      </w:pPr>
    </w:p>
    <w:p w:rsidR="00DC4841" w:rsidRDefault="00DC4841" w:rsidP="00711A15">
      <w:pPr>
        <w:jc w:val="center"/>
        <w:rPr>
          <w:rFonts w:cs="Times New Roman"/>
          <w:b/>
          <w:sz w:val="40"/>
          <w:szCs w:val="40"/>
        </w:rPr>
      </w:pPr>
    </w:p>
    <w:p w:rsidR="007C5AA1" w:rsidRDefault="00A00C0F" w:rsidP="00711A15">
      <w:pPr>
        <w:jc w:val="center"/>
        <w:rPr>
          <w:rFonts w:cs="Times New Roman"/>
          <w:b/>
          <w:sz w:val="40"/>
          <w:szCs w:val="40"/>
        </w:rPr>
      </w:pPr>
      <w:r>
        <w:rPr>
          <w:rFonts w:cs="Times New Roman"/>
          <w:b/>
          <w:sz w:val="40"/>
          <w:szCs w:val="40"/>
        </w:rPr>
        <w:t>EKO</w:t>
      </w:r>
      <w:r w:rsidR="000B160E">
        <w:rPr>
          <w:rFonts w:cs="Times New Roman"/>
          <w:b/>
          <w:sz w:val="40"/>
          <w:szCs w:val="40"/>
        </w:rPr>
        <w:t>TURİZM</w:t>
      </w:r>
      <w:r w:rsidR="007C5AA1">
        <w:rPr>
          <w:rFonts w:cs="Times New Roman"/>
          <w:b/>
          <w:sz w:val="40"/>
          <w:szCs w:val="40"/>
        </w:rPr>
        <w:t xml:space="preserve"> / KIRSAL </w:t>
      </w:r>
    </w:p>
    <w:p w:rsidR="00D67336" w:rsidRPr="00D67336" w:rsidRDefault="007C5AA1" w:rsidP="00711A15">
      <w:pPr>
        <w:jc w:val="center"/>
        <w:rPr>
          <w:rFonts w:cs="Times New Roman"/>
          <w:b/>
          <w:sz w:val="40"/>
          <w:szCs w:val="40"/>
        </w:rPr>
      </w:pPr>
      <w:r>
        <w:rPr>
          <w:rFonts w:cs="Times New Roman"/>
          <w:b/>
          <w:sz w:val="40"/>
          <w:szCs w:val="40"/>
        </w:rPr>
        <w:t>TURİZM TESİS ALANI</w:t>
      </w:r>
      <w:r w:rsidR="000B160E">
        <w:rPr>
          <w:rFonts w:cs="Times New Roman"/>
          <w:b/>
          <w:sz w:val="40"/>
          <w:szCs w:val="40"/>
        </w:rPr>
        <w:t xml:space="preserve"> AMAÇLI</w:t>
      </w:r>
    </w:p>
    <w:p w:rsidR="00711A15" w:rsidRPr="00D67336" w:rsidRDefault="00711A15" w:rsidP="00711A15">
      <w:pPr>
        <w:jc w:val="center"/>
        <w:rPr>
          <w:rFonts w:cs="Times New Roman"/>
          <w:b/>
          <w:sz w:val="40"/>
          <w:szCs w:val="40"/>
        </w:rPr>
      </w:pPr>
      <w:r w:rsidRPr="00D67336">
        <w:rPr>
          <w:rFonts w:cs="Times New Roman"/>
          <w:b/>
          <w:sz w:val="40"/>
          <w:szCs w:val="40"/>
        </w:rPr>
        <w:t>1/1000 ÖLÇEKLİ UYGULAMA İMAR PLANI</w:t>
      </w:r>
    </w:p>
    <w:p w:rsidR="001B1F7D" w:rsidRPr="00D67336" w:rsidRDefault="001B1F7D" w:rsidP="00711A15">
      <w:pPr>
        <w:jc w:val="center"/>
        <w:rPr>
          <w:rFonts w:cs="Times New Roman"/>
          <w:b/>
          <w:sz w:val="40"/>
          <w:szCs w:val="40"/>
        </w:rPr>
      </w:pPr>
    </w:p>
    <w:p w:rsidR="001B1F7D" w:rsidRPr="00A066BD" w:rsidRDefault="002D2063" w:rsidP="001B1F7D">
      <w:pPr>
        <w:ind w:left="2268" w:right="2124"/>
        <w:rPr>
          <w:rFonts w:cs="Times New Roman"/>
          <w:sz w:val="20"/>
          <w:szCs w:val="20"/>
        </w:rPr>
      </w:pPr>
      <w:r>
        <w:rPr>
          <w:rFonts w:cs="Times New Roman"/>
          <w:b/>
          <w:sz w:val="20"/>
          <w:szCs w:val="20"/>
        </w:rPr>
        <w:t>....................</w:t>
      </w:r>
      <w:r w:rsidR="001B1F7D" w:rsidRPr="00A066BD">
        <w:rPr>
          <w:rFonts w:cs="Times New Roman"/>
          <w:sz w:val="20"/>
          <w:szCs w:val="20"/>
        </w:rPr>
        <w:t xml:space="preserve"> tarih ve </w:t>
      </w:r>
      <w:r>
        <w:rPr>
          <w:rFonts w:cs="Times New Roman"/>
          <w:b/>
          <w:sz w:val="20"/>
          <w:szCs w:val="20"/>
        </w:rPr>
        <w:t>.....</w:t>
      </w:r>
      <w:r w:rsidR="002542D4">
        <w:rPr>
          <w:rFonts w:cs="Times New Roman"/>
          <w:sz w:val="20"/>
          <w:szCs w:val="20"/>
        </w:rPr>
        <w:t xml:space="preserve"> </w:t>
      </w:r>
      <w:r w:rsidR="001B1F7D" w:rsidRPr="00A066BD">
        <w:rPr>
          <w:rFonts w:cs="Times New Roman"/>
          <w:sz w:val="20"/>
          <w:szCs w:val="20"/>
        </w:rPr>
        <w:t xml:space="preserve">Sayılı İl Genel Meclisi Kararı ile Onanan Çanakkale İli, </w:t>
      </w:r>
      <w:r w:rsidR="002542D4">
        <w:rPr>
          <w:rFonts w:cs="Times New Roman"/>
          <w:b/>
          <w:sz w:val="20"/>
          <w:szCs w:val="20"/>
        </w:rPr>
        <w:t>Ayvacık</w:t>
      </w:r>
      <w:r w:rsidR="001B1F7D" w:rsidRPr="00A066BD">
        <w:rPr>
          <w:rFonts w:cs="Times New Roman"/>
          <w:sz w:val="20"/>
          <w:szCs w:val="20"/>
        </w:rPr>
        <w:t xml:space="preserve"> İlçesi, </w:t>
      </w:r>
      <w:proofErr w:type="spellStart"/>
      <w:r w:rsidR="007C5AA1">
        <w:rPr>
          <w:rFonts w:cs="Times New Roman"/>
          <w:b/>
          <w:sz w:val="20"/>
          <w:szCs w:val="20"/>
        </w:rPr>
        <w:t>Koyunevi</w:t>
      </w:r>
      <w:proofErr w:type="spellEnd"/>
      <w:r w:rsidR="001B1F7D" w:rsidRPr="00A066BD">
        <w:rPr>
          <w:rFonts w:cs="Times New Roman"/>
          <w:sz w:val="20"/>
          <w:szCs w:val="20"/>
        </w:rPr>
        <w:t xml:space="preserve"> Köyü, </w:t>
      </w:r>
      <w:r w:rsidR="007C5AA1">
        <w:rPr>
          <w:rFonts w:cs="Times New Roman"/>
          <w:b/>
          <w:sz w:val="20"/>
          <w:szCs w:val="20"/>
        </w:rPr>
        <w:t>Kaya Başı</w:t>
      </w:r>
      <w:r w:rsidR="001B1F7D" w:rsidRPr="00A066BD">
        <w:rPr>
          <w:rFonts w:cs="Times New Roman"/>
          <w:b/>
          <w:sz w:val="20"/>
          <w:szCs w:val="20"/>
        </w:rPr>
        <w:t xml:space="preserve"> </w:t>
      </w:r>
      <w:r w:rsidR="001B1F7D" w:rsidRPr="00A066BD">
        <w:rPr>
          <w:rFonts w:cs="Times New Roman"/>
          <w:sz w:val="20"/>
          <w:szCs w:val="20"/>
        </w:rPr>
        <w:t xml:space="preserve">Mevkii, </w:t>
      </w:r>
      <w:r w:rsidR="001B1F7D" w:rsidRPr="00A066BD">
        <w:rPr>
          <w:rFonts w:cs="Times New Roman"/>
          <w:b/>
          <w:sz w:val="20"/>
          <w:szCs w:val="20"/>
        </w:rPr>
        <w:t xml:space="preserve">1/1000 </w:t>
      </w:r>
      <w:r w:rsidR="001B1F7D" w:rsidRPr="00A066BD">
        <w:rPr>
          <w:rFonts w:cs="Times New Roman"/>
          <w:sz w:val="20"/>
          <w:szCs w:val="20"/>
        </w:rPr>
        <w:t xml:space="preserve">Ölçekli </w:t>
      </w:r>
      <w:proofErr w:type="spellStart"/>
      <w:r w:rsidR="00A00C0F">
        <w:rPr>
          <w:rFonts w:cs="Times New Roman"/>
          <w:b/>
          <w:sz w:val="20"/>
          <w:szCs w:val="20"/>
        </w:rPr>
        <w:t>Ekot</w:t>
      </w:r>
      <w:r w:rsidR="007C5AA1">
        <w:rPr>
          <w:rFonts w:cs="Times New Roman"/>
          <w:b/>
          <w:sz w:val="20"/>
          <w:szCs w:val="20"/>
        </w:rPr>
        <w:t>urizm</w:t>
      </w:r>
      <w:proofErr w:type="spellEnd"/>
      <w:r w:rsidR="00A00C0F">
        <w:rPr>
          <w:rFonts w:cs="Times New Roman"/>
          <w:b/>
          <w:sz w:val="20"/>
          <w:szCs w:val="20"/>
        </w:rPr>
        <w:t xml:space="preserve"> </w:t>
      </w:r>
      <w:r w:rsidR="007C5AA1">
        <w:rPr>
          <w:rFonts w:cs="Times New Roman"/>
          <w:b/>
          <w:sz w:val="20"/>
          <w:szCs w:val="20"/>
        </w:rPr>
        <w:t>/</w:t>
      </w:r>
      <w:r w:rsidR="00A00C0F">
        <w:rPr>
          <w:rFonts w:cs="Times New Roman"/>
          <w:b/>
          <w:sz w:val="20"/>
          <w:szCs w:val="20"/>
        </w:rPr>
        <w:t xml:space="preserve"> </w:t>
      </w:r>
      <w:r w:rsidR="007C5AA1">
        <w:rPr>
          <w:rFonts w:cs="Times New Roman"/>
          <w:b/>
          <w:sz w:val="20"/>
          <w:szCs w:val="20"/>
        </w:rPr>
        <w:t>Kırsal Turizm Tesis</w:t>
      </w:r>
      <w:r w:rsidR="001B1F7D" w:rsidRPr="00A066BD">
        <w:rPr>
          <w:rFonts w:cs="Times New Roman"/>
          <w:b/>
          <w:sz w:val="20"/>
          <w:szCs w:val="20"/>
        </w:rPr>
        <w:t xml:space="preserve"> Alanı</w:t>
      </w:r>
      <w:r w:rsidR="001B1F7D" w:rsidRPr="00A066BD">
        <w:rPr>
          <w:rFonts w:cs="Times New Roman"/>
          <w:sz w:val="20"/>
          <w:szCs w:val="20"/>
        </w:rPr>
        <w:t xml:space="preserve"> amaçlı </w:t>
      </w:r>
      <w:r w:rsidR="001B1F7D" w:rsidRPr="00A066BD">
        <w:rPr>
          <w:rFonts w:cs="Times New Roman"/>
          <w:b/>
          <w:sz w:val="20"/>
          <w:szCs w:val="20"/>
        </w:rPr>
        <w:t>Uygulama</w:t>
      </w:r>
      <w:r w:rsidR="001B1F7D" w:rsidRPr="00A066BD">
        <w:rPr>
          <w:rFonts w:cs="Times New Roman"/>
          <w:sz w:val="20"/>
          <w:szCs w:val="20"/>
        </w:rPr>
        <w:t xml:space="preserve"> İmar Planı AÇIKLAMA RAPORUDUR. Açıklama Raporu </w:t>
      </w:r>
      <w:r w:rsidR="002542D4">
        <w:rPr>
          <w:rFonts w:cs="Times New Roman"/>
          <w:b/>
          <w:sz w:val="20"/>
          <w:szCs w:val="20"/>
        </w:rPr>
        <w:t>4</w:t>
      </w:r>
      <w:r w:rsidR="002B053D">
        <w:rPr>
          <w:rFonts w:cs="Times New Roman"/>
          <w:b/>
          <w:sz w:val="20"/>
          <w:szCs w:val="20"/>
        </w:rPr>
        <w:t>8</w:t>
      </w:r>
      <w:r w:rsidR="001B1F7D" w:rsidRPr="00A066BD">
        <w:rPr>
          <w:rFonts w:cs="Times New Roman"/>
          <w:b/>
          <w:sz w:val="20"/>
          <w:szCs w:val="20"/>
        </w:rPr>
        <w:t xml:space="preserve"> </w:t>
      </w:r>
      <w:r w:rsidR="001B1F7D" w:rsidRPr="00A066BD">
        <w:rPr>
          <w:rFonts w:cs="Times New Roman"/>
          <w:sz w:val="20"/>
          <w:szCs w:val="20"/>
        </w:rPr>
        <w:t>Sayfadır.</w:t>
      </w:r>
    </w:p>
    <w:p w:rsidR="001B1F7D" w:rsidRDefault="001B1F7D" w:rsidP="00711A15">
      <w:pPr>
        <w:jc w:val="center"/>
        <w:rPr>
          <w:rFonts w:cs="Times New Roman"/>
          <w:b/>
          <w:sz w:val="40"/>
          <w:szCs w:val="40"/>
        </w:rPr>
      </w:pPr>
    </w:p>
    <w:p w:rsidR="001B1F7D" w:rsidRPr="00D67336" w:rsidRDefault="001B1F7D" w:rsidP="00711A15">
      <w:pPr>
        <w:jc w:val="center"/>
        <w:rPr>
          <w:rFonts w:cs="Times New Roman"/>
          <w:b/>
          <w:sz w:val="40"/>
          <w:szCs w:val="40"/>
        </w:rPr>
      </w:pPr>
    </w:p>
    <w:p w:rsidR="00992B5A" w:rsidRPr="00992B5A" w:rsidRDefault="00711A15" w:rsidP="00992B5A">
      <w:pPr>
        <w:jc w:val="center"/>
        <w:rPr>
          <w:rFonts w:cs="Times New Roman"/>
          <w:b/>
          <w:sz w:val="40"/>
          <w:szCs w:val="40"/>
        </w:rPr>
        <w:sectPr w:rsidR="00992B5A" w:rsidRPr="00992B5A" w:rsidSect="00FA3ED0">
          <w:headerReference w:type="default" r:id="rId8"/>
          <w:footerReference w:type="default" r:id="rId9"/>
          <w:pgSz w:w="11906" w:h="16838"/>
          <w:pgMar w:top="1417" w:right="1417" w:bottom="1417" w:left="1417" w:header="708" w:footer="708" w:gutter="0"/>
          <w:cols w:space="708"/>
          <w:docGrid w:linePitch="360"/>
        </w:sectPr>
      </w:pPr>
      <w:r w:rsidRPr="00D67336">
        <w:rPr>
          <w:rFonts w:cs="Times New Roman"/>
          <w:b/>
          <w:sz w:val="40"/>
          <w:szCs w:val="40"/>
        </w:rPr>
        <w:t>AÇIKLAMA RAPORU</w:t>
      </w:r>
    </w:p>
    <w:p w:rsidR="00A616FC" w:rsidRPr="00A616FC" w:rsidRDefault="00A616FC" w:rsidP="00A616FC">
      <w:pPr>
        <w:rPr>
          <w:rFonts w:cs="Times New Roman"/>
          <w:b/>
        </w:rPr>
      </w:pPr>
      <w:r>
        <w:rPr>
          <w:rFonts w:cs="Times New Roman"/>
          <w:b/>
        </w:rPr>
        <w:lastRenderedPageBreak/>
        <w:t>İÇİNDEKİLER</w:t>
      </w:r>
    </w:p>
    <w:p w:rsidR="0078473E" w:rsidRDefault="00D96FA2">
      <w:pPr>
        <w:pStyle w:val="T1"/>
        <w:tabs>
          <w:tab w:val="right" w:leader="dot" w:pos="9062"/>
        </w:tabs>
        <w:rPr>
          <w:rFonts w:asciiTheme="minorHAnsi" w:eastAsiaTheme="minorEastAsia" w:hAnsiTheme="minorHAnsi"/>
          <w:noProof/>
          <w:sz w:val="22"/>
          <w:lang w:eastAsia="tr-TR"/>
        </w:rPr>
      </w:pPr>
      <w:r w:rsidRPr="00D96FA2">
        <w:rPr>
          <w:rFonts w:cs="Times New Roman"/>
          <w:b/>
          <w:bCs/>
          <w:szCs w:val="24"/>
        </w:rPr>
        <w:fldChar w:fldCharType="begin"/>
      </w:r>
      <w:r w:rsidR="00634789">
        <w:rPr>
          <w:rFonts w:cs="Times New Roman"/>
          <w:b/>
          <w:bCs/>
          <w:szCs w:val="24"/>
        </w:rPr>
        <w:instrText xml:space="preserve"> TOC \o "1-3" \u </w:instrText>
      </w:r>
      <w:r w:rsidRPr="00D96FA2">
        <w:rPr>
          <w:rFonts w:cs="Times New Roman"/>
          <w:b/>
          <w:bCs/>
          <w:szCs w:val="24"/>
        </w:rPr>
        <w:fldChar w:fldCharType="separate"/>
      </w:r>
      <w:r w:rsidR="0078473E" w:rsidRPr="005C6F1F">
        <w:rPr>
          <w:rFonts w:cs="Times New Roman"/>
          <w:noProof/>
        </w:rPr>
        <w:t>ŞEKİL TABLOSU</w:t>
      </w:r>
      <w:r w:rsidR="0078473E">
        <w:rPr>
          <w:noProof/>
        </w:rPr>
        <w:tab/>
      </w:r>
      <w:r w:rsidR="0078473E">
        <w:rPr>
          <w:noProof/>
        </w:rPr>
        <w:fldChar w:fldCharType="begin"/>
      </w:r>
      <w:r w:rsidR="0078473E">
        <w:rPr>
          <w:noProof/>
        </w:rPr>
        <w:instrText xml:space="preserve"> PAGEREF _Toc21509348 \h </w:instrText>
      </w:r>
      <w:r w:rsidR="0078473E">
        <w:rPr>
          <w:noProof/>
        </w:rPr>
      </w:r>
      <w:r w:rsidR="0078473E">
        <w:rPr>
          <w:noProof/>
        </w:rPr>
        <w:fldChar w:fldCharType="separate"/>
      </w:r>
      <w:r w:rsidR="0078473E">
        <w:rPr>
          <w:noProof/>
        </w:rPr>
        <w:t>2</w:t>
      </w:r>
      <w:r w:rsidR="0078473E">
        <w:rPr>
          <w:noProof/>
        </w:rPr>
        <w:fldChar w:fldCharType="end"/>
      </w:r>
    </w:p>
    <w:p w:rsidR="0078473E" w:rsidRDefault="0078473E">
      <w:pPr>
        <w:pStyle w:val="T1"/>
        <w:tabs>
          <w:tab w:val="right" w:leader="dot" w:pos="9062"/>
        </w:tabs>
        <w:rPr>
          <w:rFonts w:asciiTheme="minorHAnsi" w:eastAsiaTheme="minorEastAsia" w:hAnsiTheme="minorHAnsi"/>
          <w:noProof/>
          <w:sz w:val="22"/>
          <w:lang w:eastAsia="tr-TR"/>
        </w:rPr>
      </w:pPr>
      <w:r>
        <w:rPr>
          <w:noProof/>
        </w:rPr>
        <w:t>1.GİRİŞ</w:t>
      </w:r>
      <w:r>
        <w:rPr>
          <w:noProof/>
        </w:rPr>
        <w:tab/>
      </w:r>
      <w:r>
        <w:rPr>
          <w:noProof/>
        </w:rPr>
        <w:fldChar w:fldCharType="begin"/>
      </w:r>
      <w:r>
        <w:rPr>
          <w:noProof/>
        </w:rPr>
        <w:instrText xml:space="preserve"> PAGEREF _Toc21509349 \h </w:instrText>
      </w:r>
      <w:r>
        <w:rPr>
          <w:noProof/>
        </w:rPr>
      </w:r>
      <w:r>
        <w:rPr>
          <w:noProof/>
        </w:rPr>
        <w:fldChar w:fldCharType="separate"/>
      </w:r>
      <w:r>
        <w:rPr>
          <w:noProof/>
        </w:rPr>
        <w:t>1</w:t>
      </w:r>
      <w:r>
        <w:rPr>
          <w:noProof/>
        </w:rPr>
        <w:fldChar w:fldCharType="end"/>
      </w:r>
    </w:p>
    <w:p w:rsidR="0078473E" w:rsidRDefault="0078473E">
      <w:pPr>
        <w:pStyle w:val="T1"/>
        <w:tabs>
          <w:tab w:val="right" w:leader="dot" w:pos="9062"/>
        </w:tabs>
        <w:rPr>
          <w:rFonts w:asciiTheme="minorHAnsi" w:eastAsiaTheme="minorEastAsia" w:hAnsiTheme="minorHAnsi"/>
          <w:noProof/>
          <w:sz w:val="22"/>
          <w:lang w:eastAsia="tr-TR"/>
        </w:rPr>
      </w:pPr>
      <w:r w:rsidRPr="005C6F1F">
        <w:rPr>
          <w:rFonts w:cs="Times New Roman"/>
          <w:noProof/>
        </w:rPr>
        <w:t>2.PLANLAMA ALANININ KONUMU</w:t>
      </w:r>
      <w:r>
        <w:rPr>
          <w:noProof/>
        </w:rPr>
        <w:tab/>
      </w:r>
      <w:r>
        <w:rPr>
          <w:noProof/>
        </w:rPr>
        <w:fldChar w:fldCharType="begin"/>
      </w:r>
      <w:r>
        <w:rPr>
          <w:noProof/>
        </w:rPr>
        <w:instrText xml:space="preserve"> PAGEREF _Toc21509350 \h </w:instrText>
      </w:r>
      <w:r>
        <w:rPr>
          <w:noProof/>
        </w:rPr>
      </w:r>
      <w:r>
        <w:rPr>
          <w:noProof/>
        </w:rPr>
        <w:fldChar w:fldCharType="separate"/>
      </w:r>
      <w:r>
        <w:rPr>
          <w:noProof/>
        </w:rPr>
        <w:t>1</w:t>
      </w:r>
      <w:r>
        <w:rPr>
          <w:noProof/>
        </w:rPr>
        <w:fldChar w:fldCharType="end"/>
      </w:r>
    </w:p>
    <w:p w:rsidR="0078473E" w:rsidRDefault="0078473E">
      <w:pPr>
        <w:pStyle w:val="T1"/>
        <w:tabs>
          <w:tab w:val="right" w:leader="dot" w:pos="9062"/>
        </w:tabs>
        <w:rPr>
          <w:rFonts w:asciiTheme="minorHAnsi" w:eastAsiaTheme="minorEastAsia" w:hAnsiTheme="minorHAnsi"/>
          <w:noProof/>
          <w:sz w:val="22"/>
          <w:lang w:eastAsia="tr-TR"/>
        </w:rPr>
      </w:pPr>
      <w:r>
        <w:rPr>
          <w:noProof/>
        </w:rPr>
        <w:t>3. PLAN HİYERARŞİSİ VE GELİŞİM SÜRECİNDEKİ YERİ</w:t>
      </w:r>
      <w:r>
        <w:rPr>
          <w:noProof/>
        </w:rPr>
        <w:tab/>
      </w:r>
      <w:r>
        <w:rPr>
          <w:noProof/>
        </w:rPr>
        <w:fldChar w:fldCharType="begin"/>
      </w:r>
      <w:r>
        <w:rPr>
          <w:noProof/>
        </w:rPr>
        <w:instrText xml:space="preserve"> PAGEREF _Toc21509351 \h </w:instrText>
      </w:r>
      <w:r>
        <w:rPr>
          <w:noProof/>
        </w:rPr>
      </w:r>
      <w:r>
        <w:rPr>
          <w:noProof/>
        </w:rPr>
        <w:fldChar w:fldCharType="separate"/>
      </w:r>
      <w:r>
        <w:rPr>
          <w:noProof/>
        </w:rPr>
        <w:t>3</w:t>
      </w:r>
      <w:r>
        <w:rPr>
          <w:noProof/>
        </w:rPr>
        <w:fldChar w:fldCharType="end"/>
      </w:r>
    </w:p>
    <w:p w:rsidR="0078473E" w:rsidRDefault="0078473E">
      <w:pPr>
        <w:pStyle w:val="T2"/>
        <w:tabs>
          <w:tab w:val="right" w:leader="dot" w:pos="9062"/>
        </w:tabs>
        <w:rPr>
          <w:rFonts w:asciiTheme="minorHAnsi" w:eastAsiaTheme="minorEastAsia" w:hAnsiTheme="minorHAnsi"/>
          <w:noProof/>
          <w:sz w:val="22"/>
          <w:lang w:eastAsia="tr-TR"/>
        </w:rPr>
      </w:pPr>
      <w:r>
        <w:rPr>
          <w:noProof/>
        </w:rPr>
        <w:t>3.1. Balıkesir-Çanakkale Planlama Bölgesi 1/100.000 Ölçekli Çevre Düzeni Planı</w:t>
      </w:r>
      <w:r>
        <w:rPr>
          <w:noProof/>
        </w:rPr>
        <w:tab/>
      </w:r>
      <w:r>
        <w:rPr>
          <w:noProof/>
        </w:rPr>
        <w:fldChar w:fldCharType="begin"/>
      </w:r>
      <w:r>
        <w:rPr>
          <w:noProof/>
        </w:rPr>
        <w:instrText xml:space="preserve"> PAGEREF _Toc21509352 \h </w:instrText>
      </w:r>
      <w:r>
        <w:rPr>
          <w:noProof/>
        </w:rPr>
      </w:r>
      <w:r>
        <w:rPr>
          <w:noProof/>
        </w:rPr>
        <w:fldChar w:fldCharType="separate"/>
      </w:r>
      <w:r>
        <w:rPr>
          <w:noProof/>
        </w:rPr>
        <w:t>3</w:t>
      </w:r>
      <w:r>
        <w:rPr>
          <w:noProof/>
        </w:rPr>
        <w:fldChar w:fldCharType="end"/>
      </w:r>
    </w:p>
    <w:p w:rsidR="0078473E" w:rsidRDefault="0078473E">
      <w:pPr>
        <w:pStyle w:val="T3"/>
        <w:tabs>
          <w:tab w:val="right" w:leader="dot" w:pos="9062"/>
        </w:tabs>
        <w:rPr>
          <w:rFonts w:asciiTheme="minorHAnsi" w:eastAsiaTheme="minorEastAsia" w:hAnsiTheme="minorHAnsi"/>
          <w:noProof/>
          <w:sz w:val="22"/>
          <w:lang w:eastAsia="tr-TR"/>
        </w:rPr>
      </w:pPr>
      <w:r>
        <w:rPr>
          <w:noProof/>
        </w:rPr>
        <w:t>3.1.1. Sektörel Kararlar</w:t>
      </w:r>
      <w:r>
        <w:rPr>
          <w:noProof/>
        </w:rPr>
        <w:tab/>
      </w:r>
      <w:r>
        <w:rPr>
          <w:noProof/>
        </w:rPr>
        <w:fldChar w:fldCharType="begin"/>
      </w:r>
      <w:r>
        <w:rPr>
          <w:noProof/>
        </w:rPr>
        <w:instrText xml:space="preserve"> PAGEREF _Toc21509353 \h </w:instrText>
      </w:r>
      <w:r>
        <w:rPr>
          <w:noProof/>
        </w:rPr>
      </w:r>
      <w:r>
        <w:rPr>
          <w:noProof/>
        </w:rPr>
        <w:fldChar w:fldCharType="separate"/>
      </w:r>
      <w:r>
        <w:rPr>
          <w:noProof/>
        </w:rPr>
        <w:t>3</w:t>
      </w:r>
      <w:r>
        <w:rPr>
          <w:noProof/>
        </w:rPr>
        <w:fldChar w:fldCharType="end"/>
      </w:r>
    </w:p>
    <w:p w:rsidR="0078473E" w:rsidRDefault="0078473E">
      <w:pPr>
        <w:pStyle w:val="T3"/>
        <w:tabs>
          <w:tab w:val="right" w:leader="dot" w:pos="9062"/>
        </w:tabs>
        <w:rPr>
          <w:rFonts w:asciiTheme="minorHAnsi" w:eastAsiaTheme="minorEastAsia" w:hAnsiTheme="minorHAnsi"/>
          <w:noProof/>
          <w:sz w:val="22"/>
          <w:lang w:eastAsia="tr-TR"/>
        </w:rPr>
      </w:pPr>
      <w:r>
        <w:rPr>
          <w:noProof/>
        </w:rPr>
        <w:t>3.1.2. Çevresel Kararlar</w:t>
      </w:r>
      <w:r>
        <w:rPr>
          <w:noProof/>
        </w:rPr>
        <w:tab/>
      </w:r>
      <w:r>
        <w:rPr>
          <w:noProof/>
        </w:rPr>
        <w:fldChar w:fldCharType="begin"/>
      </w:r>
      <w:r>
        <w:rPr>
          <w:noProof/>
        </w:rPr>
        <w:instrText xml:space="preserve"> PAGEREF _Toc21509354 \h </w:instrText>
      </w:r>
      <w:r>
        <w:rPr>
          <w:noProof/>
        </w:rPr>
      </w:r>
      <w:r>
        <w:rPr>
          <w:noProof/>
        </w:rPr>
        <w:fldChar w:fldCharType="separate"/>
      </w:r>
      <w:r>
        <w:rPr>
          <w:noProof/>
        </w:rPr>
        <w:t>4</w:t>
      </w:r>
      <w:r>
        <w:rPr>
          <w:noProof/>
        </w:rPr>
        <w:fldChar w:fldCharType="end"/>
      </w:r>
    </w:p>
    <w:p w:rsidR="0078473E" w:rsidRDefault="0078473E">
      <w:pPr>
        <w:pStyle w:val="T3"/>
        <w:tabs>
          <w:tab w:val="right" w:leader="dot" w:pos="9062"/>
        </w:tabs>
        <w:rPr>
          <w:rFonts w:asciiTheme="minorHAnsi" w:eastAsiaTheme="minorEastAsia" w:hAnsiTheme="minorHAnsi"/>
          <w:noProof/>
          <w:sz w:val="22"/>
          <w:lang w:eastAsia="tr-TR"/>
        </w:rPr>
      </w:pPr>
      <w:r>
        <w:rPr>
          <w:noProof/>
        </w:rPr>
        <w:t>3.1.3. Mekânsal Kararlar</w:t>
      </w:r>
      <w:r>
        <w:rPr>
          <w:noProof/>
        </w:rPr>
        <w:tab/>
      </w:r>
      <w:r>
        <w:rPr>
          <w:noProof/>
        </w:rPr>
        <w:fldChar w:fldCharType="begin"/>
      </w:r>
      <w:r>
        <w:rPr>
          <w:noProof/>
        </w:rPr>
        <w:instrText xml:space="preserve"> PAGEREF _Toc21509355 \h </w:instrText>
      </w:r>
      <w:r>
        <w:rPr>
          <w:noProof/>
        </w:rPr>
      </w:r>
      <w:r>
        <w:rPr>
          <w:noProof/>
        </w:rPr>
        <w:fldChar w:fldCharType="separate"/>
      </w:r>
      <w:r>
        <w:rPr>
          <w:noProof/>
        </w:rPr>
        <w:t>4</w:t>
      </w:r>
      <w:r>
        <w:rPr>
          <w:noProof/>
        </w:rPr>
        <w:fldChar w:fldCharType="end"/>
      </w:r>
    </w:p>
    <w:p w:rsidR="0078473E" w:rsidRDefault="0078473E">
      <w:pPr>
        <w:pStyle w:val="T3"/>
        <w:tabs>
          <w:tab w:val="right" w:leader="dot" w:pos="9062"/>
        </w:tabs>
        <w:rPr>
          <w:rFonts w:asciiTheme="minorHAnsi" w:eastAsiaTheme="minorEastAsia" w:hAnsiTheme="minorHAnsi"/>
          <w:noProof/>
          <w:sz w:val="22"/>
          <w:lang w:eastAsia="tr-TR"/>
        </w:rPr>
      </w:pPr>
      <w:r>
        <w:rPr>
          <w:noProof/>
        </w:rPr>
        <w:t>3.1.4. Balıkesir-Çanakkale Planlama Bölgesi 1/100.000 Ölçekli Çevre Düzeni Planı Plan Hükümleri</w:t>
      </w:r>
      <w:r>
        <w:rPr>
          <w:noProof/>
        </w:rPr>
        <w:tab/>
      </w:r>
      <w:r>
        <w:rPr>
          <w:noProof/>
        </w:rPr>
        <w:fldChar w:fldCharType="begin"/>
      </w:r>
      <w:r>
        <w:rPr>
          <w:noProof/>
        </w:rPr>
        <w:instrText xml:space="preserve"> PAGEREF _Toc21509356 \h </w:instrText>
      </w:r>
      <w:r>
        <w:rPr>
          <w:noProof/>
        </w:rPr>
      </w:r>
      <w:r>
        <w:rPr>
          <w:noProof/>
        </w:rPr>
        <w:fldChar w:fldCharType="separate"/>
      </w:r>
      <w:r>
        <w:rPr>
          <w:noProof/>
        </w:rPr>
        <w:t>4</w:t>
      </w:r>
      <w:r>
        <w:rPr>
          <w:noProof/>
        </w:rPr>
        <w:fldChar w:fldCharType="end"/>
      </w:r>
    </w:p>
    <w:p w:rsidR="0078473E" w:rsidRDefault="0078473E">
      <w:pPr>
        <w:pStyle w:val="T1"/>
        <w:tabs>
          <w:tab w:val="right" w:leader="dot" w:pos="9062"/>
        </w:tabs>
        <w:rPr>
          <w:rFonts w:asciiTheme="minorHAnsi" w:eastAsiaTheme="minorEastAsia" w:hAnsiTheme="minorHAnsi"/>
          <w:noProof/>
          <w:sz w:val="22"/>
          <w:lang w:eastAsia="tr-TR"/>
        </w:rPr>
      </w:pPr>
      <w:r>
        <w:rPr>
          <w:noProof/>
        </w:rPr>
        <w:t>4.ARAŞTIRMA VE ANALİZ ÇALIŞMALARI</w:t>
      </w:r>
      <w:r>
        <w:rPr>
          <w:noProof/>
        </w:rPr>
        <w:tab/>
      </w:r>
      <w:r>
        <w:rPr>
          <w:noProof/>
        </w:rPr>
        <w:fldChar w:fldCharType="begin"/>
      </w:r>
      <w:r>
        <w:rPr>
          <w:noProof/>
        </w:rPr>
        <w:instrText xml:space="preserve"> PAGEREF _Toc21509357 \h </w:instrText>
      </w:r>
      <w:r>
        <w:rPr>
          <w:noProof/>
        </w:rPr>
      </w:r>
      <w:r>
        <w:rPr>
          <w:noProof/>
        </w:rPr>
        <w:fldChar w:fldCharType="separate"/>
      </w:r>
      <w:r>
        <w:rPr>
          <w:noProof/>
        </w:rPr>
        <w:t>12</w:t>
      </w:r>
      <w:r>
        <w:rPr>
          <w:noProof/>
        </w:rPr>
        <w:fldChar w:fldCharType="end"/>
      </w:r>
    </w:p>
    <w:p w:rsidR="0078473E" w:rsidRDefault="0078473E">
      <w:pPr>
        <w:pStyle w:val="T2"/>
        <w:tabs>
          <w:tab w:val="right" w:leader="dot" w:pos="9062"/>
        </w:tabs>
        <w:rPr>
          <w:rFonts w:asciiTheme="minorHAnsi" w:eastAsiaTheme="minorEastAsia" w:hAnsiTheme="minorHAnsi"/>
          <w:noProof/>
          <w:sz w:val="22"/>
          <w:lang w:eastAsia="tr-TR"/>
        </w:rPr>
      </w:pPr>
      <w:r>
        <w:rPr>
          <w:noProof/>
        </w:rPr>
        <w:t>4.1. Coğrafi ve Tarihi Özellikler</w:t>
      </w:r>
      <w:r>
        <w:rPr>
          <w:noProof/>
        </w:rPr>
        <w:tab/>
      </w:r>
      <w:r>
        <w:rPr>
          <w:noProof/>
        </w:rPr>
        <w:fldChar w:fldCharType="begin"/>
      </w:r>
      <w:r>
        <w:rPr>
          <w:noProof/>
        </w:rPr>
        <w:instrText xml:space="preserve"> PAGEREF _Toc21509358 \h </w:instrText>
      </w:r>
      <w:r>
        <w:rPr>
          <w:noProof/>
        </w:rPr>
      </w:r>
      <w:r>
        <w:rPr>
          <w:noProof/>
        </w:rPr>
        <w:fldChar w:fldCharType="separate"/>
      </w:r>
      <w:r>
        <w:rPr>
          <w:noProof/>
        </w:rPr>
        <w:t>12</w:t>
      </w:r>
      <w:r>
        <w:rPr>
          <w:noProof/>
        </w:rPr>
        <w:fldChar w:fldCharType="end"/>
      </w:r>
    </w:p>
    <w:p w:rsidR="0078473E" w:rsidRDefault="0078473E">
      <w:pPr>
        <w:pStyle w:val="T2"/>
        <w:tabs>
          <w:tab w:val="right" w:leader="dot" w:pos="9062"/>
        </w:tabs>
        <w:rPr>
          <w:rFonts w:asciiTheme="minorHAnsi" w:eastAsiaTheme="minorEastAsia" w:hAnsiTheme="minorHAnsi"/>
          <w:noProof/>
          <w:sz w:val="22"/>
          <w:lang w:eastAsia="tr-TR"/>
        </w:rPr>
      </w:pPr>
      <w:r>
        <w:rPr>
          <w:noProof/>
        </w:rPr>
        <w:t>4.2. Yeryüzü Şekilleri</w:t>
      </w:r>
      <w:r>
        <w:rPr>
          <w:noProof/>
        </w:rPr>
        <w:tab/>
      </w:r>
      <w:r>
        <w:rPr>
          <w:noProof/>
        </w:rPr>
        <w:fldChar w:fldCharType="begin"/>
      </w:r>
      <w:r>
        <w:rPr>
          <w:noProof/>
        </w:rPr>
        <w:instrText xml:space="preserve"> PAGEREF _Toc21509359 \h </w:instrText>
      </w:r>
      <w:r>
        <w:rPr>
          <w:noProof/>
        </w:rPr>
      </w:r>
      <w:r>
        <w:rPr>
          <w:noProof/>
        </w:rPr>
        <w:fldChar w:fldCharType="separate"/>
      </w:r>
      <w:r>
        <w:rPr>
          <w:noProof/>
        </w:rPr>
        <w:t>14</w:t>
      </w:r>
      <w:r>
        <w:rPr>
          <w:noProof/>
        </w:rPr>
        <w:fldChar w:fldCharType="end"/>
      </w:r>
    </w:p>
    <w:p w:rsidR="0078473E" w:rsidRDefault="0078473E">
      <w:pPr>
        <w:pStyle w:val="T2"/>
        <w:tabs>
          <w:tab w:val="right" w:leader="dot" w:pos="9062"/>
        </w:tabs>
        <w:rPr>
          <w:rFonts w:asciiTheme="minorHAnsi" w:eastAsiaTheme="minorEastAsia" w:hAnsiTheme="minorHAnsi"/>
          <w:noProof/>
          <w:sz w:val="22"/>
          <w:lang w:eastAsia="tr-TR"/>
        </w:rPr>
      </w:pPr>
      <w:r w:rsidRPr="005C6F1F">
        <w:rPr>
          <w:rFonts w:eastAsia="Times New Roman"/>
          <w:noProof/>
          <w:lang w:eastAsia="tr-TR"/>
        </w:rPr>
        <w:t>4.3. Demografik Özellikler</w:t>
      </w:r>
      <w:r>
        <w:rPr>
          <w:noProof/>
        </w:rPr>
        <w:tab/>
      </w:r>
      <w:r>
        <w:rPr>
          <w:noProof/>
        </w:rPr>
        <w:fldChar w:fldCharType="begin"/>
      </w:r>
      <w:r>
        <w:rPr>
          <w:noProof/>
        </w:rPr>
        <w:instrText xml:space="preserve"> PAGEREF _Toc21509360 \h </w:instrText>
      </w:r>
      <w:r>
        <w:rPr>
          <w:noProof/>
        </w:rPr>
      </w:r>
      <w:r>
        <w:rPr>
          <w:noProof/>
        </w:rPr>
        <w:fldChar w:fldCharType="separate"/>
      </w:r>
      <w:r>
        <w:rPr>
          <w:noProof/>
        </w:rPr>
        <w:t>14</w:t>
      </w:r>
      <w:r>
        <w:rPr>
          <w:noProof/>
        </w:rPr>
        <w:fldChar w:fldCharType="end"/>
      </w:r>
    </w:p>
    <w:p w:rsidR="0078473E" w:rsidRDefault="0078473E">
      <w:pPr>
        <w:pStyle w:val="T2"/>
        <w:tabs>
          <w:tab w:val="right" w:leader="dot" w:pos="9062"/>
        </w:tabs>
        <w:rPr>
          <w:rFonts w:asciiTheme="minorHAnsi" w:eastAsiaTheme="minorEastAsia" w:hAnsiTheme="minorHAnsi"/>
          <w:noProof/>
          <w:sz w:val="22"/>
          <w:lang w:eastAsia="tr-TR"/>
        </w:rPr>
      </w:pPr>
      <w:r>
        <w:rPr>
          <w:noProof/>
        </w:rPr>
        <w:t>4.4. İklim ve Bitki Örtüsü</w:t>
      </w:r>
      <w:r>
        <w:rPr>
          <w:noProof/>
        </w:rPr>
        <w:tab/>
      </w:r>
      <w:r>
        <w:rPr>
          <w:noProof/>
        </w:rPr>
        <w:fldChar w:fldCharType="begin"/>
      </w:r>
      <w:r>
        <w:rPr>
          <w:noProof/>
        </w:rPr>
        <w:instrText xml:space="preserve"> PAGEREF _Toc21509361 \h </w:instrText>
      </w:r>
      <w:r>
        <w:rPr>
          <w:noProof/>
        </w:rPr>
      </w:r>
      <w:r>
        <w:rPr>
          <w:noProof/>
        </w:rPr>
        <w:fldChar w:fldCharType="separate"/>
      </w:r>
      <w:r>
        <w:rPr>
          <w:noProof/>
        </w:rPr>
        <w:t>15</w:t>
      </w:r>
      <w:r>
        <w:rPr>
          <w:noProof/>
        </w:rPr>
        <w:fldChar w:fldCharType="end"/>
      </w:r>
    </w:p>
    <w:p w:rsidR="0078473E" w:rsidRDefault="0078473E">
      <w:pPr>
        <w:pStyle w:val="T2"/>
        <w:tabs>
          <w:tab w:val="right" w:leader="dot" w:pos="9062"/>
        </w:tabs>
        <w:rPr>
          <w:rFonts w:asciiTheme="minorHAnsi" w:eastAsiaTheme="minorEastAsia" w:hAnsiTheme="minorHAnsi"/>
          <w:noProof/>
          <w:sz w:val="22"/>
          <w:lang w:eastAsia="tr-TR"/>
        </w:rPr>
      </w:pPr>
      <w:r>
        <w:rPr>
          <w:noProof/>
        </w:rPr>
        <w:t>4.5. Eğim Analizi</w:t>
      </w:r>
      <w:r>
        <w:rPr>
          <w:noProof/>
        </w:rPr>
        <w:tab/>
      </w:r>
      <w:r>
        <w:rPr>
          <w:noProof/>
        </w:rPr>
        <w:fldChar w:fldCharType="begin"/>
      </w:r>
      <w:r>
        <w:rPr>
          <w:noProof/>
        </w:rPr>
        <w:instrText xml:space="preserve"> PAGEREF _Toc21509362 \h </w:instrText>
      </w:r>
      <w:r>
        <w:rPr>
          <w:noProof/>
        </w:rPr>
      </w:r>
      <w:r>
        <w:rPr>
          <w:noProof/>
        </w:rPr>
        <w:fldChar w:fldCharType="separate"/>
      </w:r>
      <w:r>
        <w:rPr>
          <w:noProof/>
        </w:rPr>
        <w:t>15</w:t>
      </w:r>
      <w:r>
        <w:rPr>
          <w:noProof/>
        </w:rPr>
        <w:fldChar w:fldCharType="end"/>
      </w:r>
    </w:p>
    <w:p w:rsidR="0078473E" w:rsidRDefault="0078473E">
      <w:pPr>
        <w:pStyle w:val="T1"/>
        <w:tabs>
          <w:tab w:val="right" w:leader="dot" w:pos="9062"/>
        </w:tabs>
        <w:rPr>
          <w:rFonts w:asciiTheme="minorHAnsi" w:eastAsiaTheme="minorEastAsia" w:hAnsiTheme="minorHAnsi"/>
          <w:noProof/>
          <w:sz w:val="22"/>
          <w:lang w:eastAsia="tr-TR"/>
        </w:rPr>
      </w:pPr>
      <w:r>
        <w:rPr>
          <w:noProof/>
        </w:rPr>
        <w:t>5. SENTEZ VE PLAN ÖNERİSİ</w:t>
      </w:r>
      <w:r>
        <w:rPr>
          <w:noProof/>
        </w:rPr>
        <w:tab/>
      </w:r>
      <w:r>
        <w:rPr>
          <w:noProof/>
        </w:rPr>
        <w:fldChar w:fldCharType="begin"/>
      </w:r>
      <w:r>
        <w:rPr>
          <w:noProof/>
        </w:rPr>
        <w:instrText xml:space="preserve"> PAGEREF _Toc21509363 \h </w:instrText>
      </w:r>
      <w:r>
        <w:rPr>
          <w:noProof/>
        </w:rPr>
      </w:r>
      <w:r>
        <w:rPr>
          <w:noProof/>
        </w:rPr>
        <w:fldChar w:fldCharType="separate"/>
      </w:r>
      <w:r>
        <w:rPr>
          <w:noProof/>
        </w:rPr>
        <w:t>17</w:t>
      </w:r>
      <w:r>
        <w:rPr>
          <w:noProof/>
        </w:rPr>
        <w:fldChar w:fldCharType="end"/>
      </w:r>
    </w:p>
    <w:p w:rsidR="0078473E" w:rsidRDefault="0078473E">
      <w:pPr>
        <w:pStyle w:val="T1"/>
        <w:tabs>
          <w:tab w:val="right" w:leader="dot" w:pos="9062"/>
        </w:tabs>
        <w:rPr>
          <w:rFonts w:asciiTheme="minorHAnsi" w:eastAsiaTheme="minorEastAsia" w:hAnsiTheme="minorHAnsi"/>
          <w:noProof/>
          <w:sz w:val="22"/>
          <w:lang w:eastAsia="tr-TR"/>
        </w:rPr>
      </w:pPr>
      <w:r>
        <w:rPr>
          <w:noProof/>
        </w:rPr>
        <w:t>6. KURUM GÖRÜŞLERİ</w:t>
      </w:r>
      <w:r>
        <w:rPr>
          <w:noProof/>
        </w:rPr>
        <w:tab/>
      </w:r>
      <w:r>
        <w:rPr>
          <w:noProof/>
        </w:rPr>
        <w:fldChar w:fldCharType="begin"/>
      </w:r>
      <w:r>
        <w:rPr>
          <w:noProof/>
        </w:rPr>
        <w:instrText xml:space="preserve"> PAGEREF _Toc21509364 \h </w:instrText>
      </w:r>
      <w:r>
        <w:rPr>
          <w:noProof/>
        </w:rPr>
      </w:r>
      <w:r>
        <w:rPr>
          <w:noProof/>
        </w:rPr>
        <w:fldChar w:fldCharType="separate"/>
      </w:r>
      <w:r>
        <w:rPr>
          <w:noProof/>
        </w:rPr>
        <w:t>19</w:t>
      </w:r>
      <w:r>
        <w:rPr>
          <w:noProof/>
        </w:rPr>
        <w:fldChar w:fldCharType="end"/>
      </w:r>
    </w:p>
    <w:p w:rsidR="0078473E" w:rsidRDefault="0078473E">
      <w:pPr>
        <w:pStyle w:val="T1"/>
        <w:tabs>
          <w:tab w:val="right" w:leader="dot" w:pos="9062"/>
        </w:tabs>
        <w:rPr>
          <w:rFonts w:asciiTheme="minorHAnsi" w:eastAsiaTheme="minorEastAsia" w:hAnsiTheme="minorHAnsi"/>
          <w:noProof/>
          <w:sz w:val="22"/>
          <w:lang w:eastAsia="tr-TR"/>
        </w:rPr>
      </w:pPr>
      <w:r>
        <w:rPr>
          <w:noProof/>
        </w:rPr>
        <w:t>7.PLAN NOTLARI</w:t>
      </w:r>
      <w:r>
        <w:rPr>
          <w:noProof/>
        </w:rPr>
        <w:tab/>
      </w:r>
      <w:r>
        <w:rPr>
          <w:noProof/>
        </w:rPr>
        <w:fldChar w:fldCharType="begin"/>
      </w:r>
      <w:r>
        <w:rPr>
          <w:noProof/>
        </w:rPr>
        <w:instrText xml:space="preserve"> PAGEREF _Toc21509365 \h </w:instrText>
      </w:r>
      <w:r>
        <w:rPr>
          <w:noProof/>
        </w:rPr>
      </w:r>
      <w:r>
        <w:rPr>
          <w:noProof/>
        </w:rPr>
        <w:fldChar w:fldCharType="separate"/>
      </w:r>
      <w:r>
        <w:rPr>
          <w:noProof/>
        </w:rPr>
        <w:t>24</w:t>
      </w:r>
      <w:r>
        <w:rPr>
          <w:noProof/>
        </w:rPr>
        <w:fldChar w:fldCharType="end"/>
      </w:r>
    </w:p>
    <w:p w:rsidR="0078473E" w:rsidRDefault="0078473E">
      <w:pPr>
        <w:pStyle w:val="T1"/>
        <w:tabs>
          <w:tab w:val="right" w:leader="dot" w:pos="9062"/>
        </w:tabs>
        <w:rPr>
          <w:rFonts w:asciiTheme="minorHAnsi" w:eastAsiaTheme="minorEastAsia" w:hAnsiTheme="minorHAnsi"/>
          <w:noProof/>
          <w:sz w:val="22"/>
          <w:lang w:eastAsia="tr-TR"/>
        </w:rPr>
      </w:pPr>
      <w:r>
        <w:rPr>
          <w:noProof/>
        </w:rPr>
        <w:t>EKLER</w:t>
      </w:r>
      <w:r>
        <w:rPr>
          <w:noProof/>
        </w:rPr>
        <w:tab/>
      </w:r>
      <w:r>
        <w:rPr>
          <w:noProof/>
        </w:rPr>
        <w:fldChar w:fldCharType="begin"/>
      </w:r>
      <w:r>
        <w:rPr>
          <w:noProof/>
        </w:rPr>
        <w:instrText xml:space="preserve"> PAGEREF _Toc21509366 \h </w:instrText>
      </w:r>
      <w:r>
        <w:rPr>
          <w:noProof/>
        </w:rPr>
      </w:r>
      <w:r>
        <w:rPr>
          <w:noProof/>
        </w:rPr>
        <w:fldChar w:fldCharType="separate"/>
      </w:r>
      <w:r>
        <w:rPr>
          <w:noProof/>
        </w:rPr>
        <w:t>28</w:t>
      </w:r>
      <w:r>
        <w:rPr>
          <w:noProof/>
        </w:rPr>
        <w:fldChar w:fldCharType="end"/>
      </w:r>
    </w:p>
    <w:p w:rsidR="0078473E" w:rsidRDefault="0078473E">
      <w:pPr>
        <w:pStyle w:val="T2"/>
        <w:tabs>
          <w:tab w:val="right" w:leader="dot" w:pos="9062"/>
        </w:tabs>
        <w:rPr>
          <w:rFonts w:asciiTheme="minorHAnsi" w:eastAsiaTheme="minorEastAsia" w:hAnsiTheme="minorHAnsi"/>
          <w:noProof/>
          <w:sz w:val="22"/>
          <w:lang w:eastAsia="tr-TR"/>
        </w:rPr>
      </w:pPr>
      <w:r>
        <w:rPr>
          <w:noProof/>
        </w:rPr>
        <w:t>Ek-1. Tapu, Harita Plan Örneği, Ada Röleve Krokisi ve Vekaletname</w:t>
      </w:r>
      <w:r>
        <w:rPr>
          <w:noProof/>
        </w:rPr>
        <w:tab/>
      </w:r>
      <w:r>
        <w:rPr>
          <w:noProof/>
        </w:rPr>
        <w:fldChar w:fldCharType="begin"/>
      </w:r>
      <w:r>
        <w:rPr>
          <w:noProof/>
        </w:rPr>
        <w:instrText xml:space="preserve"> PAGEREF _Toc21509367 \h </w:instrText>
      </w:r>
      <w:r>
        <w:rPr>
          <w:noProof/>
        </w:rPr>
      </w:r>
      <w:r>
        <w:rPr>
          <w:noProof/>
        </w:rPr>
        <w:fldChar w:fldCharType="separate"/>
      </w:r>
      <w:r>
        <w:rPr>
          <w:noProof/>
        </w:rPr>
        <w:t>28</w:t>
      </w:r>
      <w:r>
        <w:rPr>
          <w:noProof/>
        </w:rPr>
        <w:fldChar w:fldCharType="end"/>
      </w:r>
    </w:p>
    <w:p w:rsidR="0078473E" w:rsidRDefault="0078473E">
      <w:pPr>
        <w:pStyle w:val="T2"/>
        <w:tabs>
          <w:tab w:val="right" w:leader="dot" w:pos="9062"/>
        </w:tabs>
        <w:rPr>
          <w:rFonts w:asciiTheme="minorHAnsi" w:eastAsiaTheme="minorEastAsia" w:hAnsiTheme="minorHAnsi"/>
          <w:noProof/>
          <w:sz w:val="22"/>
          <w:lang w:eastAsia="tr-TR"/>
        </w:rPr>
      </w:pPr>
      <w:r>
        <w:rPr>
          <w:noProof/>
        </w:rPr>
        <w:t>Ek-2. Kurum Görüşleri</w:t>
      </w:r>
      <w:r>
        <w:rPr>
          <w:noProof/>
        </w:rPr>
        <w:tab/>
      </w:r>
      <w:r>
        <w:rPr>
          <w:noProof/>
        </w:rPr>
        <w:fldChar w:fldCharType="begin"/>
      </w:r>
      <w:r>
        <w:rPr>
          <w:noProof/>
        </w:rPr>
        <w:instrText xml:space="preserve"> PAGEREF _Toc21509368 \h </w:instrText>
      </w:r>
      <w:r>
        <w:rPr>
          <w:noProof/>
        </w:rPr>
      </w:r>
      <w:r>
        <w:rPr>
          <w:noProof/>
        </w:rPr>
        <w:fldChar w:fldCharType="separate"/>
      </w:r>
      <w:r>
        <w:rPr>
          <w:noProof/>
        </w:rPr>
        <w:t>33</w:t>
      </w:r>
      <w:r>
        <w:rPr>
          <w:noProof/>
        </w:rPr>
        <w:fldChar w:fldCharType="end"/>
      </w:r>
    </w:p>
    <w:p w:rsidR="0078473E" w:rsidRDefault="0078473E">
      <w:pPr>
        <w:pStyle w:val="T2"/>
        <w:tabs>
          <w:tab w:val="right" w:leader="dot" w:pos="9062"/>
        </w:tabs>
        <w:rPr>
          <w:rFonts w:asciiTheme="minorHAnsi" w:eastAsiaTheme="minorEastAsia" w:hAnsiTheme="minorHAnsi"/>
          <w:noProof/>
          <w:sz w:val="22"/>
          <w:lang w:eastAsia="tr-TR"/>
        </w:rPr>
      </w:pPr>
      <w:r>
        <w:rPr>
          <w:noProof/>
        </w:rPr>
        <w:t>Ek-3. Jeolojik-Jeoteknik Etüt Raporu: Sonuç ve Öneriler</w:t>
      </w:r>
      <w:r>
        <w:rPr>
          <w:noProof/>
        </w:rPr>
        <w:tab/>
      </w:r>
      <w:r>
        <w:rPr>
          <w:noProof/>
        </w:rPr>
        <w:fldChar w:fldCharType="begin"/>
      </w:r>
      <w:r>
        <w:rPr>
          <w:noProof/>
        </w:rPr>
        <w:instrText xml:space="preserve"> PAGEREF _Toc21509369 \h </w:instrText>
      </w:r>
      <w:r>
        <w:rPr>
          <w:noProof/>
        </w:rPr>
      </w:r>
      <w:r>
        <w:rPr>
          <w:noProof/>
        </w:rPr>
        <w:fldChar w:fldCharType="separate"/>
      </w:r>
      <w:r>
        <w:rPr>
          <w:noProof/>
        </w:rPr>
        <w:t>44</w:t>
      </w:r>
      <w:r>
        <w:rPr>
          <w:noProof/>
        </w:rPr>
        <w:fldChar w:fldCharType="end"/>
      </w:r>
    </w:p>
    <w:p w:rsidR="0078473E" w:rsidRDefault="0078473E">
      <w:pPr>
        <w:pStyle w:val="T2"/>
        <w:tabs>
          <w:tab w:val="right" w:leader="dot" w:pos="9062"/>
        </w:tabs>
        <w:rPr>
          <w:rFonts w:asciiTheme="minorHAnsi" w:eastAsiaTheme="minorEastAsia" w:hAnsiTheme="minorHAnsi"/>
          <w:noProof/>
          <w:sz w:val="22"/>
          <w:lang w:eastAsia="tr-TR"/>
        </w:rPr>
      </w:pPr>
      <w:r>
        <w:rPr>
          <w:noProof/>
        </w:rPr>
        <w:t>Ek-4. Jeolojik-Jeoteknik Etüt Raporu: Onay Sayfası</w:t>
      </w:r>
      <w:r>
        <w:rPr>
          <w:noProof/>
        </w:rPr>
        <w:tab/>
      </w:r>
      <w:r>
        <w:rPr>
          <w:noProof/>
        </w:rPr>
        <w:fldChar w:fldCharType="begin"/>
      </w:r>
      <w:r>
        <w:rPr>
          <w:noProof/>
        </w:rPr>
        <w:instrText xml:space="preserve"> PAGEREF _Toc21509370 \h </w:instrText>
      </w:r>
      <w:r>
        <w:rPr>
          <w:noProof/>
        </w:rPr>
      </w:r>
      <w:r>
        <w:rPr>
          <w:noProof/>
        </w:rPr>
        <w:fldChar w:fldCharType="separate"/>
      </w:r>
      <w:r>
        <w:rPr>
          <w:noProof/>
        </w:rPr>
        <w:t>48</w:t>
      </w:r>
      <w:r>
        <w:rPr>
          <w:noProof/>
        </w:rPr>
        <w:fldChar w:fldCharType="end"/>
      </w:r>
    </w:p>
    <w:p w:rsidR="00A616FC" w:rsidRDefault="00D96FA2" w:rsidP="00A616FC">
      <w:pPr>
        <w:pStyle w:val="Balk1"/>
        <w:jc w:val="left"/>
        <w:rPr>
          <w:rFonts w:cs="Times New Roman"/>
          <w:szCs w:val="24"/>
        </w:rPr>
      </w:pPr>
      <w:r>
        <w:rPr>
          <w:rFonts w:eastAsiaTheme="minorHAnsi" w:cs="Times New Roman"/>
          <w:b w:val="0"/>
          <w:bCs w:val="0"/>
          <w:szCs w:val="24"/>
        </w:rPr>
        <w:fldChar w:fldCharType="end"/>
      </w:r>
    </w:p>
    <w:p w:rsidR="00A616FC" w:rsidRDefault="00A616FC" w:rsidP="00A616FC">
      <w:pPr>
        <w:pStyle w:val="Balk1"/>
        <w:jc w:val="left"/>
        <w:rPr>
          <w:rFonts w:cs="Times New Roman"/>
          <w:szCs w:val="24"/>
        </w:rPr>
      </w:pPr>
    </w:p>
    <w:p w:rsidR="00A616FC" w:rsidRDefault="00A616FC" w:rsidP="00A616FC">
      <w:pPr>
        <w:pStyle w:val="Balk1"/>
        <w:jc w:val="left"/>
        <w:rPr>
          <w:rFonts w:cs="Times New Roman"/>
          <w:szCs w:val="24"/>
        </w:rPr>
      </w:pPr>
    </w:p>
    <w:p w:rsidR="00A616FC" w:rsidRDefault="00A616FC" w:rsidP="00A616FC">
      <w:pPr>
        <w:pStyle w:val="Balk1"/>
        <w:jc w:val="left"/>
        <w:rPr>
          <w:rFonts w:cs="Times New Roman"/>
          <w:szCs w:val="24"/>
        </w:rPr>
      </w:pPr>
    </w:p>
    <w:p w:rsidR="00A616FC" w:rsidRDefault="00A616FC" w:rsidP="00A616FC">
      <w:pPr>
        <w:pStyle w:val="Balk1"/>
        <w:jc w:val="left"/>
        <w:rPr>
          <w:rFonts w:cs="Times New Roman"/>
          <w:szCs w:val="24"/>
        </w:rPr>
      </w:pPr>
    </w:p>
    <w:p w:rsidR="00A616FC" w:rsidRDefault="00A616FC" w:rsidP="00A616FC"/>
    <w:p w:rsidR="00A616FC" w:rsidRDefault="00A616FC" w:rsidP="00A616FC"/>
    <w:p w:rsidR="00386715" w:rsidRDefault="00386715" w:rsidP="00A616FC"/>
    <w:p w:rsidR="00A616FC" w:rsidRDefault="00A616FC" w:rsidP="00A616FC">
      <w:pPr>
        <w:pStyle w:val="Balk1"/>
        <w:jc w:val="left"/>
        <w:rPr>
          <w:rFonts w:cs="Times New Roman"/>
          <w:szCs w:val="24"/>
        </w:rPr>
      </w:pPr>
      <w:bookmarkStart w:id="0" w:name="_Toc21509348"/>
      <w:r>
        <w:rPr>
          <w:rFonts w:cs="Times New Roman"/>
          <w:szCs w:val="24"/>
        </w:rPr>
        <w:lastRenderedPageBreak/>
        <w:t>ŞEKİL TABLOSU</w:t>
      </w:r>
      <w:bookmarkEnd w:id="0"/>
    </w:p>
    <w:p w:rsidR="00D6620F" w:rsidRPr="00D6620F" w:rsidRDefault="00D6620F" w:rsidP="00D6620F"/>
    <w:p w:rsidR="0078473E" w:rsidRDefault="00D96FA2">
      <w:pPr>
        <w:pStyle w:val="ekillerTablosu"/>
        <w:tabs>
          <w:tab w:val="right" w:leader="dot" w:pos="9062"/>
        </w:tabs>
        <w:rPr>
          <w:rFonts w:asciiTheme="minorHAnsi" w:eastAsiaTheme="minorEastAsia" w:hAnsiTheme="minorHAnsi"/>
          <w:noProof/>
          <w:sz w:val="22"/>
          <w:lang w:eastAsia="tr-TR"/>
        </w:rPr>
      </w:pPr>
      <w:r w:rsidRPr="00D96FA2">
        <w:rPr>
          <w:rFonts w:cs="Times New Roman"/>
          <w:szCs w:val="24"/>
        </w:rPr>
        <w:fldChar w:fldCharType="begin"/>
      </w:r>
      <w:r w:rsidR="00A616FC">
        <w:rPr>
          <w:rFonts w:cs="Times New Roman"/>
          <w:szCs w:val="24"/>
        </w:rPr>
        <w:instrText xml:space="preserve"> TOC \c "Şekil" </w:instrText>
      </w:r>
      <w:r w:rsidRPr="00D96FA2">
        <w:rPr>
          <w:rFonts w:cs="Times New Roman"/>
          <w:szCs w:val="24"/>
        </w:rPr>
        <w:fldChar w:fldCharType="separate"/>
      </w:r>
      <w:r w:rsidR="0078473E">
        <w:rPr>
          <w:noProof/>
        </w:rPr>
        <w:t>Şekil 1. Ayvacık İlçesi’nin Çanakkale İli İçerisindeki Konumu</w:t>
      </w:r>
      <w:r w:rsidR="0078473E">
        <w:rPr>
          <w:noProof/>
        </w:rPr>
        <w:tab/>
      </w:r>
      <w:r w:rsidR="0078473E">
        <w:rPr>
          <w:noProof/>
        </w:rPr>
        <w:fldChar w:fldCharType="begin"/>
      </w:r>
      <w:r w:rsidR="0078473E">
        <w:rPr>
          <w:noProof/>
        </w:rPr>
        <w:instrText xml:space="preserve"> PAGEREF _Toc21509371 \h </w:instrText>
      </w:r>
      <w:r w:rsidR="0078473E">
        <w:rPr>
          <w:noProof/>
        </w:rPr>
      </w:r>
      <w:r w:rsidR="0078473E">
        <w:rPr>
          <w:noProof/>
        </w:rPr>
        <w:fldChar w:fldCharType="separate"/>
      </w:r>
      <w:r w:rsidR="0078473E">
        <w:rPr>
          <w:noProof/>
        </w:rPr>
        <w:t>2</w:t>
      </w:r>
      <w:r w:rsidR="0078473E">
        <w:rPr>
          <w:noProof/>
        </w:rPr>
        <w:fldChar w:fldCharType="end"/>
      </w:r>
    </w:p>
    <w:p w:rsidR="0078473E" w:rsidRDefault="0078473E">
      <w:pPr>
        <w:pStyle w:val="ekillerTablosu"/>
        <w:tabs>
          <w:tab w:val="right" w:leader="dot" w:pos="9062"/>
        </w:tabs>
        <w:rPr>
          <w:rFonts w:asciiTheme="minorHAnsi" w:eastAsiaTheme="minorEastAsia" w:hAnsiTheme="minorHAnsi"/>
          <w:noProof/>
          <w:sz w:val="22"/>
          <w:lang w:eastAsia="tr-TR"/>
        </w:rPr>
      </w:pPr>
      <w:r>
        <w:rPr>
          <w:noProof/>
        </w:rPr>
        <w:t>Şekil 2.Çalışma Alanının Konumu</w:t>
      </w:r>
      <w:r>
        <w:rPr>
          <w:noProof/>
        </w:rPr>
        <w:tab/>
      </w:r>
      <w:r>
        <w:rPr>
          <w:noProof/>
        </w:rPr>
        <w:fldChar w:fldCharType="begin"/>
      </w:r>
      <w:r>
        <w:rPr>
          <w:noProof/>
        </w:rPr>
        <w:instrText xml:space="preserve"> PAGEREF _Toc21509372 \h </w:instrText>
      </w:r>
      <w:r>
        <w:rPr>
          <w:noProof/>
        </w:rPr>
      </w:r>
      <w:r>
        <w:rPr>
          <w:noProof/>
        </w:rPr>
        <w:fldChar w:fldCharType="separate"/>
      </w:r>
      <w:r>
        <w:rPr>
          <w:noProof/>
        </w:rPr>
        <w:t>3</w:t>
      </w:r>
      <w:r>
        <w:rPr>
          <w:noProof/>
        </w:rPr>
        <w:fldChar w:fldCharType="end"/>
      </w:r>
    </w:p>
    <w:p w:rsidR="0078473E" w:rsidRDefault="0078473E">
      <w:pPr>
        <w:pStyle w:val="ekillerTablosu"/>
        <w:tabs>
          <w:tab w:val="right" w:leader="dot" w:pos="9062"/>
        </w:tabs>
        <w:rPr>
          <w:rFonts w:asciiTheme="minorHAnsi" w:eastAsiaTheme="minorEastAsia" w:hAnsiTheme="minorHAnsi"/>
          <w:noProof/>
          <w:sz w:val="22"/>
          <w:lang w:eastAsia="tr-TR"/>
        </w:rPr>
      </w:pPr>
      <w:r>
        <w:rPr>
          <w:noProof/>
        </w:rPr>
        <w:t>Şekil 3. Çalışma Alanının 1/100.000 Ölçekli Balıkesir-Çanakkale Çevre Düzeni Planı İçerisindeki Konumu</w:t>
      </w:r>
      <w:r>
        <w:rPr>
          <w:noProof/>
        </w:rPr>
        <w:tab/>
      </w:r>
      <w:r>
        <w:rPr>
          <w:noProof/>
        </w:rPr>
        <w:fldChar w:fldCharType="begin"/>
      </w:r>
      <w:r>
        <w:rPr>
          <w:noProof/>
        </w:rPr>
        <w:instrText xml:space="preserve"> PAGEREF _Toc21509373 \h </w:instrText>
      </w:r>
      <w:r>
        <w:rPr>
          <w:noProof/>
        </w:rPr>
      </w:r>
      <w:r>
        <w:rPr>
          <w:noProof/>
        </w:rPr>
        <w:fldChar w:fldCharType="separate"/>
      </w:r>
      <w:r>
        <w:rPr>
          <w:noProof/>
        </w:rPr>
        <w:t>9</w:t>
      </w:r>
      <w:r>
        <w:rPr>
          <w:noProof/>
        </w:rPr>
        <w:fldChar w:fldCharType="end"/>
      </w:r>
    </w:p>
    <w:p w:rsidR="0078473E" w:rsidRDefault="0078473E">
      <w:pPr>
        <w:pStyle w:val="ekillerTablosu"/>
        <w:tabs>
          <w:tab w:val="right" w:leader="dot" w:pos="9062"/>
        </w:tabs>
        <w:rPr>
          <w:rFonts w:asciiTheme="minorHAnsi" w:eastAsiaTheme="minorEastAsia" w:hAnsiTheme="minorHAnsi"/>
          <w:noProof/>
          <w:sz w:val="22"/>
          <w:lang w:eastAsia="tr-TR"/>
        </w:rPr>
      </w:pPr>
      <w:r>
        <w:rPr>
          <w:noProof/>
        </w:rPr>
        <w:t>Şekil 4.05.06.2015 tarihinde Çevre ve Şehircilik Bakanlığı Makamınca onaylanan 1/100.000 ölçekli Balıkesir-Çanakkale Çevre Düzeni Planı’nda Kısmi İ-16 paftası</w:t>
      </w:r>
      <w:r>
        <w:rPr>
          <w:noProof/>
        </w:rPr>
        <w:tab/>
      </w:r>
      <w:r>
        <w:rPr>
          <w:noProof/>
        </w:rPr>
        <w:fldChar w:fldCharType="begin"/>
      </w:r>
      <w:r>
        <w:rPr>
          <w:noProof/>
        </w:rPr>
        <w:instrText xml:space="preserve"> PAGEREF _Toc21509374 \h </w:instrText>
      </w:r>
      <w:r>
        <w:rPr>
          <w:noProof/>
        </w:rPr>
      </w:r>
      <w:r>
        <w:rPr>
          <w:noProof/>
        </w:rPr>
        <w:fldChar w:fldCharType="separate"/>
      </w:r>
      <w:r>
        <w:rPr>
          <w:noProof/>
        </w:rPr>
        <w:t>10</w:t>
      </w:r>
      <w:r>
        <w:rPr>
          <w:noProof/>
        </w:rPr>
        <w:fldChar w:fldCharType="end"/>
      </w:r>
    </w:p>
    <w:p w:rsidR="0078473E" w:rsidRDefault="0078473E">
      <w:pPr>
        <w:pStyle w:val="ekillerTablosu"/>
        <w:tabs>
          <w:tab w:val="right" w:leader="dot" w:pos="9062"/>
        </w:tabs>
        <w:rPr>
          <w:rFonts w:asciiTheme="minorHAnsi" w:eastAsiaTheme="minorEastAsia" w:hAnsiTheme="minorHAnsi"/>
          <w:noProof/>
          <w:sz w:val="22"/>
          <w:lang w:eastAsia="tr-TR"/>
        </w:rPr>
      </w:pPr>
      <w:r>
        <w:rPr>
          <w:noProof/>
        </w:rPr>
        <w:t>Şekil 5.05.06.2015 tarihinde Çevre ve Şehircilik Bakanlığı Makamınca onaylanan 1/100.000 ölçekli Balıkesir-Çanakkale Çevre Düzeni Planı Gösterim Tablosu</w:t>
      </w:r>
      <w:r>
        <w:rPr>
          <w:noProof/>
        </w:rPr>
        <w:tab/>
      </w:r>
      <w:r>
        <w:rPr>
          <w:noProof/>
        </w:rPr>
        <w:fldChar w:fldCharType="begin"/>
      </w:r>
      <w:r>
        <w:rPr>
          <w:noProof/>
        </w:rPr>
        <w:instrText xml:space="preserve"> PAGEREF _Toc21509375 \h </w:instrText>
      </w:r>
      <w:r>
        <w:rPr>
          <w:noProof/>
        </w:rPr>
      </w:r>
      <w:r>
        <w:rPr>
          <w:noProof/>
        </w:rPr>
        <w:fldChar w:fldCharType="separate"/>
      </w:r>
      <w:r>
        <w:rPr>
          <w:noProof/>
        </w:rPr>
        <w:t>11</w:t>
      </w:r>
      <w:r>
        <w:rPr>
          <w:noProof/>
        </w:rPr>
        <w:fldChar w:fldCharType="end"/>
      </w:r>
    </w:p>
    <w:p w:rsidR="0078473E" w:rsidRDefault="0078473E">
      <w:pPr>
        <w:pStyle w:val="ekillerTablosu"/>
        <w:tabs>
          <w:tab w:val="right" w:leader="dot" w:pos="9062"/>
        </w:tabs>
        <w:rPr>
          <w:rFonts w:asciiTheme="minorHAnsi" w:eastAsiaTheme="minorEastAsia" w:hAnsiTheme="minorHAnsi"/>
          <w:noProof/>
          <w:sz w:val="22"/>
          <w:lang w:eastAsia="tr-TR"/>
        </w:rPr>
      </w:pPr>
      <w:r>
        <w:rPr>
          <w:noProof/>
        </w:rPr>
        <w:t>Şekil 6. Eğim Analizi</w:t>
      </w:r>
      <w:r>
        <w:rPr>
          <w:noProof/>
        </w:rPr>
        <w:tab/>
      </w:r>
      <w:r>
        <w:rPr>
          <w:noProof/>
        </w:rPr>
        <w:fldChar w:fldCharType="begin"/>
      </w:r>
      <w:r>
        <w:rPr>
          <w:noProof/>
        </w:rPr>
        <w:instrText xml:space="preserve"> PAGEREF _Toc21509376 \h </w:instrText>
      </w:r>
      <w:r>
        <w:rPr>
          <w:noProof/>
        </w:rPr>
      </w:r>
      <w:r>
        <w:rPr>
          <w:noProof/>
        </w:rPr>
        <w:fldChar w:fldCharType="separate"/>
      </w:r>
      <w:r>
        <w:rPr>
          <w:noProof/>
        </w:rPr>
        <w:t>16</w:t>
      </w:r>
      <w:r>
        <w:rPr>
          <w:noProof/>
        </w:rPr>
        <w:fldChar w:fldCharType="end"/>
      </w:r>
    </w:p>
    <w:p w:rsidR="0078473E" w:rsidRDefault="0078473E">
      <w:pPr>
        <w:pStyle w:val="ekillerTablosu"/>
        <w:tabs>
          <w:tab w:val="right" w:leader="dot" w:pos="9062"/>
        </w:tabs>
        <w:rPr>
          <w:rFonts w:asciiTheme="minorHAnsi" w:eastAsiaTheme="minorEastAsia" w:hAnsiTheme="minorHAnsi"/>
          <w:noProof/>
          <w:sz w:val="22"/>
          <w:lang w:eastAsia="tr-TR"/>
        </w:rPr>
      </w:pPr>
      <w:r>
        <w:rPr>
          <w:noProof/>
        </w:rPr>
        <w:t>Şekil 7. Öneri Uygulama İmar Planı</w:t>
      </w:r>
      <w:r>
        <w:rPr>
          <w:noProof/>
        </w:rPr>
        <w:tab/>
      </w:r>
      <w:r>
        <w:rPr>
          <w:noProof/>
        </w:rPr>
        <w:fldChar w:fldCharType="begin"/>
      </w:r>
      <w:r>
        <w:rPr>
          <w:noProof/>
        </w:rPr>
        <w:instrText xml:space="preserve"> PAGEREF _Toc21509377 \h </w:instrText>
      </w:r>
      <w:r>
        <w:rPr>
          <w:noProof/>
        </w:rPr>
      </w:r>
      <w:r>
        <w:rPr>
          <w:noProof/>
        </w:rPr>
        <w:fldChar w:fldCharType="separate"/>
      </w:r>
      <w:r>
        <w:rPr>
          <w:noProof/>
        </w:rPr>
        <w:t>18</w:t>
      </w:r>
      <w:r>
        <w:rPr>
          <w:noProof/>
        </w:rPr>
        <w:fldChar w:fldCharType="end"/>
      </w:r>
    </w:p>
    <w:p w:rsidR="0078473E" w:rsidRDefault="00D96FA2" w:rsidP="00A616FC">
      <w:pPr>
        <w:pStyle w:val="Balk1"/>
        <w:jc w:val="left"/>
        <w:rPr>
          <w:noProof/>
        </w:rPr>
      </w:pPr>
      <w:r>
        <w:rPr>
          <w:rFonts w:cs="Times New Roman"/>
          <w:szCs w:val="24"/>
        </w:rPr>
        <w:fldChar w:fldCharType="end"/>
      </w:r>
      <w:r>
        <w:rPr>
          <w:rFonts w:cs="Times New Roman"/>
          <w:szCs w:val="24"/>
        </w:rPr>
        <w:fldChar w:fldCharType="begin"/>
      </w:r>
      <w:r w:rsidR="00A616FC">
        <w:rPr>
          <w:rFonts w:cs="Times New Roman"/>
          <w:szCs w:val="24"/>
        </w:rPr>
        <w:instrText xml:space="preserve"> TOC \c "Tablo" </w:instrText>
      </w:r>
      <w:r>
        <w:rPr>
          <w:rFonts w:cs="Times New Roman"/>
          <w:szCs w:val="24"/>
        </w:rPr>
        <w:fldChar w:fldCharType="separate"/>
      </w:r>
    </w:p>
    <w:p w:rsidR="0078473E" w:rsidRDefault="0078473E">
      <w:pPr>
        <w:pStyle w:val="ekillerTablosu"/>
        <w:tabs>
          <w:tab w:val="right" w:leader="dot" w:pos="9062"/>
        </w:tabs>
        <w:rPr>
          <w:rFonts w:asciiTheme="minorHAnsi" w:eastAsiaTheme="minorEastAsia" w:hAnsiTheme="minorHAnsi"/>
          <w:noProof/>
          <w:sz w:val="22"/>
          <w:lang w:eastAsia="tr-TR"/>
        </w:rPr>
      </w:pPr>
      <w:r>
        <w:rPr>
          <w:noProof/>
        </w:rPr>
        <w:t>Tablo 1.Ayvacık İlçesi Nüfus Kabulleri (2040).</w:t>
      </w:r>
      <w:r>
        <w:rPr>
          <w:noProof/>
        </w:rPr>
        <w:tab/>
      </w:r>
      <w:r>
        <w:rPr>
          <w:noProof/>
        </w:rPr>
        <w:fldChar w:fldCharType="begin"/>
      </w:r>
      <w:r>
        <w:rPr>
          <w:noProof/>
        </w:rPr>
        <w:instrText xml:space="preserve"> PAGEREF _Toc21509378 \h </w:instrText>
      </w:r>
      <w:r>
        <w:rPr>
          <w:noProof/>
        </w:rPr>
      </w:r>
      <w:r>
        <w:rPr>
          <w:noProof/>
        </w:rPr>
        <w:fldChar w:fldCharType="separate"/>
      </w:r>
      <w:r>
        <w:rPr>
          <w:noProof/>
        </w:rPr>
        <w:t>4</w:t>
      </w:r>
      <w:r>
        <w:rPr>
          <w:noProof/>
        </w:rPr>
        <w:fldChar w:fldCharType="end"/>
      </w:r>
    </w:p>
    <w:p w:rsidR="0078473E" w:rsidRDefault="0078473E">
      <w:pPr>
        <w:pStyle w:val="ekillerTablosu"/>
        <w:tabs>
          <w:tab w:val="right" w:leader="dot" w:pos="9062"/>
        </w:tabs>
        <w:rPr>
          <w:rFonts w:asciiTheme="minorHAnsi" w:eastAsiaTheme="minorEastAsia" w:hAnsiTheme="minorHAnsi"/>
          <w:noProof/>
          <w:sz w:val="22"/>
          <w:lang w:eastAsia="tr-TR"/>
        </w:rPr>
      </w:pPr>
      <w:r>
        <w:rPr>
          <w:noProof/>
        </w:rPr>
        <w:t>Tablo 2.Ayvacık İlçesi Yüzey Çeşitliliği</w:t>
      </w:r>
      <w:r>
        <w:rPr>
          <w:noProof/>
        </w:rPr>
        <w:tab/>
      </w:r>
      <w:r>
        <w:rPr>
          <w:noProof/>
        </w:rPr>
        <w:fldChar w:fldCharType="begin"/>
      </w:r>
      <w:r>
        <w:rPr>
          <w:noProof/>
        </w:rPr>
        <w:instrText xml:space="preserve"> PAGEREF _Toc21509379 \h </w:instrText>
      </w:r>
      <w:r>
        <w:rPr>
          <w:noProof/>
        </w:rPr>
      </w:r>
      <w:r>
        <w:rPr>
          <w:noProof/>
        </w:rPr>
        <w:fldChar w:fldCharType="separate"/>
      </w:r>
      <w:r>
        <w:rPr>
          <w:noProof/>
        </w:rPr>
        <w:t>14</w:t>
      </w:r>
      <w:r>
        <w:rPr>
          <w:noProof/>
        </w:rPr>
        <w:fldChar w:fldCharType="end"/>
      </w:r>
    </w:p>
    <w:p w:rsidR="0078473E" w:rsidRDefault="0078473E">
      <w:pPr>
        <w:pStyle w:val="ekillerTablosu"/>
        <w:tabs>
          <w:tab w:val="right" w:leader="dot" w:pos="9062"/>
        </w:tabs>
        <w:rPr>
          <w:rFonts w:asciiTheme="minorHAnsi" w:eastAsiaTheme="minorEastAsia" w:hAnsiTheme="minorHAnsi"/>
          <w:noProof/>
          <w:sz w:val="22"/>
          <w:lang w:eastAsia="tr-TR"/>
        </w:rPr>
      </w:pPr>
      <w:r>
        <w:rPr>
          <w:noProof/>
        </w:rPr>
        <w:t>Tablo 3. Öneri Arazi Kullanım Tablosu</w:t>
      </w:r>
      <w:r>
        <w:rPr>
          <w:noProof/>
        </w:rPr>
        <w:tab/>
      </w:r>
      <w:r>
        <w:rPr>
          <w:noProof/>
        </w:rPr>
        <w:fldChar w:fldCharType="begin"/>
      </w:r>
      <w:r>
        <w:rPr>
          <w:noProof/>
        </w:rPr>
        <w:instrText xml:space="preserve"> PAGEREF _Toc21509380 \h </w:instrText>
      </w:r>
      <w:r>
        <w:rPr>
          <w:noProof/>
        </w:rPr>
      </w:r>
      <w:r>
        <w:rPr>
          <w:noProof/>
        </w:rPr>
        <w:fldChar w:fldCharType="separate"/>
      </w:r>
      <w:r>
        <w:rPr>
          <w:noProof/>
        </w:rPr>
        <w:t>18</w:t>
      </w:r>
      <w:r>
        <w:rPr>
          <w:noProof/>
        </w:rPr>
        <w:fldChar w:fldCharType="end"/>
      </w:r>
    </w:p>
    <w:p w:rsidR="00A616FC" w:rsidRDefault="00D96FA2" w:rsidP="00A616FC">
      <w:pPr>
        <w:pStyle w:val="Balk1"/>
        <w:jc w:val="left"/>
        <w:rPr>
          <w:rFonts w:cs="Times New Roman"/>
          <w:szCs w:val="24"/>
        </w:rPr>
      </w:pPr>
      <w:r>
        <w:rPr>
          <w:rFonts w:cs="Times New Roman"/>
          <w:szCs w:val="24"/>
        </w:rPr>
        <w:fldChar w:fldCharType="end"/>
      </w:r>
    </w:p>
    <w:p w:rsidR="00A616FC" w:rsidRDefault="00A616FC" w:rsidP="00A616FC"/>
    <w:p w:rsidR="00A616FC" w:rsidRDefault="00A616FC" w:rsidP="00A616FC"/>
    <w:p w:rsidR="00A616FC" w:rsidRDefault="00A616FC" w:rsidP="00A616FC"/>
    <w:p w:rsidR="00A616FC" w:rsidRPr="00A616FC" w:rsidRDefault="00A616FC" w:rsidP="00A616FC"/>
    <w:p w:rsidR="00A616FC" w:rsidRDefault="00A616FC" w:rsidP="00A616FC">
      <w:pPr>
        <w:pStyle w:val="Balk1"/>
        <w:rPr>
          <w:rFonts w:cs="Times New Roman"/>
          <w:szCs w:val="24"/>
        </w:rPr>
      </w:pPr>
    </w:p>
    <w:p w:rsidR="00A616FC" w:rsidRDefault="00A616FC" w:rsidP="00A616FC">
      <w:pPr>
        <w:pStyle w:val="Balk1"/>
        <w:rPr>
          <w:rFonts w:cs="Times New Roman"/>
          <w:szCs w:val="24"/>
        </w:rPr>
      </w:pPr>
    </w:p>
    <w:p w:rsidR="00A616FC" w:rsidRDefault="00A616FC" w:rsidP="00A616FC">
      <w:pPr>
        <w:pStyle w:val="Balk1"/>
        <w:rPr>
          <w:rFonts w:cs="Times New Roman"/>
          <w:szCs w:val="24"/>
        </w:rPr>
      </w:pPr>
    </w:p>
    <w:p w:rsidR="00A616FC" w:rsidRDefault="00A616FC" w:rsidP="00A616FC">
      <w:pPr>
        <w:pStyle w:val="Balk1"/>
        <w:rPr>
          <w:rFonts w:cs="Times New Roman"/>
          <w:szCs w:val="24"/>
        </w:rPr>
      </w:pPr>
    </w:p>
    <w:p w:rsidR="00A616FC" w:rsidRDefault="00A616FC" w:rsidP="00A616FC">
      <w:pPr>
        <w:pStyle w:val="Balk1"/>
        <w:rPr>
          <w:rFonts w:cs="Times New Roman"/>
          <w:szCs w:val="24"/>
        </w:rPr>
      </w:pPr>
    </w:p>
    <w:p w:rsidR="00A616FC" w:rsidRDefault="00A616FC" w:rsidP="00A616FC">
      <w:pPr>
        <w:pStyle w:val="Balk1"/>
        <w:rPr>
          <w:rFonts w:cs="Times New Roman"/>
          <w:szCs w:val="24"/>
        </w:rPr>
      </w:pPr>
    </w:p>
    <w:p w:rsidR="00A616FC" w:rsidRDefault="00A616FC" w:rsidP="00711A15">
      <w:pPr>
        <w:pStyle w:val="Balk1"/>
        <w:rPr>
          <w:rFonts w:cs="Times New Roman"/>
          <w:szCs w:val="24"/>
        </w:rPr>
      </w:pPr>
    </w:p>
    <w:p w:rsidR="00A616FC" w:rsidRDefault="00A616FC" w:rsidP="00A616FC"/>
    <w:p w:rsidR="00A616FC" w:rsidRPr="00A616FC" w:rsidRDefault="00A616FC" w:rsidP="00A616FC"/>
    <w:p w:rsidR="00A616FC" w:rsidRDefault="00A616FC" w:rsidP="00711A15">
      <w:pPr>
        <w:pStyle w:val="Balk1"/>
        <w:rPr>
          <w:rFonts w:cs="Times New Roman"/>
          <w:szCs w:val="24"/>
        </w:rPr>
      </w:pPr>
    </w:p>
    <w:p w:rsidR="00A616FC" w:rsidRDefault="00A616FC" w:rsidP="00A616FC"/>
    <w:p w:rsidR="00A616FC" w:rsidRDefault="00A616FC" w:rsidP="00A616FC"/>
    <w:p w:rsidR="00306057" w:rsidRDefault="00306057" w:rsidP="00A616FC"/>
    <w:p w:rsidR="00306057" w:rsidRDefault="00306057" w:rsidP="00A616FC"/>
    <w:p w:rsidR="00306057" w:rsidRDefault="00306057" w:rsidP="00A616FC">
      <w:pPr>
        <w:pStyle w:val="Balk1"/>
        <w:rPr>
          <w:rFonts w:cs="Times New Roman"/>
          <w:szCs w:val="24"/>
        </w:rPr>
        <w:sectPr w:rsidR="00306057" w:rsidSect="00992B5A">
          <w:footerReference w:type="default" r:id="rId10"/>
          <w:pgSz w:w="11906" w:h="16838"/>
          <w:pgMar w:top="1417" w:right="1417" w:bottom="1417" w:left="1417" w:header="708" w:footer="708" w:gutter="0"/>
          <w:pgNumType w:start="1"/>
          <w:cols w:space="708"/>
          <w:docGrid w:linePitch="360"/>
        </w:sectPr>
      </w:pPr>
    </w:p>
    <w:p w:rsidR="00711A15" w:rsidRPr="004D6E3F" w:rsidRDefault="004D6E3F" w:rsidP="004D6E3F">
      <w:pPr>
        <w:pStyle w:val="Balk1"/>
      </w:pPr>
      <w:bookmarkStart w:id="1" w:name="_Toc21509349"/>
      <w:r>
        <w:lastRenderedPageBreak/>
        <w:t>1</w:t>
      </w:r>
      <w:r w:rsidR="00711A15">
        <w:t>.</w:t>
      </w:r>
      <w:r w:rsidR="00D67336">
        <w:t>GİRİŞ</w:t>
      </w:r>
      <w:bookmarkEnd w:id="1"/>
    </w:p>
    <w:p w:rsidR="00D67336" w:rsidRPr="00D67336" w:rsidRDefault="00D67336" w:rsidP="00F01574"/>
    <w:p w:rsidR="00B7553C" w:rsidRDefault="00A049ED" w:rsidP="00B7553C">
      <w:pPr>
        <w:spacing w:line="360" w:lineRule="auto"/>
        <w:ind w:firstLine="708"/>
        <w:rPr>
          <w:rFonts w:cs="Times New Roman"/>
          <w:szCs w:val="24"/>
        </w:rPr>
      </w:pPr>
      <w:r>
        <w:rPr>
          <w:rFonts w:cs="Times New Roman"/>
          <w:szCs w:val="24"/>
        </w:rPr>
        <w:t>Çanakk</w:t>
      </w:r>
      <w:r w:rsidR="004274E7">
        <w:rPr>
          <w:rFonts w:cs="Times New Roman"/>
          <w:szCs w:val="24"/>
        </w:rPr>
        <w:t xml:space="preserve">ale İli, Ayvacık İlçesi, </w:t>
      </w:r>
      <w:proofErr w:type="spellStart"/>
      <w:r w:rsidR="007C5AA1">
        <w:rPr>
          <w:rFonts w:cs="Times New Roman"/>
          <w:szCs w:val="24"/>
        </w:rPr>
        <w:t>Koyunevi</w:t>
      </w:r>
      <w:proofErr w:type="spellEnd"/>
      <w:r w:rsidR="007C5AA1">
        <w:rPr>
          <w:rFonts w:cs="Times New Roman"/>
          <w:szCs w:val="24"/>
        </w:rPr>
        <w:t xml:space="preserve"> </w:t>
      </w:r>
      <w:r w:rsidR="00B7553C">
        <w:rPr>
          <w:rFonts w:cs="Times New Roman"/>
          <w:szCs w:val="24"/>
        </w:rPr>
        <w:t xml:space="preserve">Köyü, </w:t>
      </w:r>
      <w:r w:rsidR="007C5AA1">
        <w:rPr>
          <w:rFonts w:cs="Times New Roman"/>
          <w:szCs w:val="24"/>
        </w:rPr>
        <w:t>Kaya Başı</w:t>
      </w:r>
      <w:r w:rsidR="00B7553C">
        <w:rPr>
          <w:rFonts w:cs="Times New Roman"/>
          <w:szCs w:val="24"/>
        </w:rPr>
        <w:t xml:space="preserve"> Mevkii</w:t>
      </w:r>
      <w:r w:rsidR="00CE37B6">
        <w:rPr>
          <w:rFonts w:cs="Times New Roman"/>
          <w:szCs w:val="24"/>
        </w:rPr>
        <w:t>n</w:t>
      </w:r>
      <w:r w:rsidR="00B7553C">
        <w:rPr>
          <w:rFonts w:cs="Times New Roman"/>
          <w:szCs w:val="24"/>
        </w:rPr>
        <w:t>de</w:t>
      </w:r>
      <w:r w:rsidR="004274E7">
        <w:rPr>
          <w:rFonts w:cs="Times New Roman"/>
          <w:szCs w:val="24"/>
        </w:rPr>
        <w:t xml:space="preserve"> bulunan </w:t>
      </w:r>
      <w:r w:rsidR="002D2063">
        <w:rPr>
          <w:rFonts w:cs="Times New Roman"/>
          <w:szCs w:val="24"/>
        </w:rPr>
        <w:t>1</w:t>
      </w:r>
      <w:r w:rsidR="007C5AA1">
        <w:rPr>
          <w:rFonts w:cs="Times New Roman"/>
          <w:szCs w:val="24"/>
        </w:rPr>
        <w:t>14</w:t>
      </w:r>
      <w:r w:rsidR="00B7553C">
        <w:rPr>
          <w:rFonts w:cs="Times New Roman"/>
          <w:szCs w:val="24"/>
        </w:rPr>
        <w:t xml:space="preserve"> ada</w:t>
      </w:r>
      <w:r w:rsidR="0058739C">
        <w:rPr>
          <w:rFonts w:cs="Times New Roman"/>
          <w:szCs w:val="24"/>
        </w:rPr>
        <w:t xml:space="preserve">, </w:t>
      </w:r>
      <w:r w:rsidR="007C5AA1">
        <w:rPr>
          <w:rFonts w:cs="Times New Roman"/>
          <w:szCs w:val="24"/>
        </w:rPr>
        <w:t>2</w:t>
      </w:r>
      <w:r w:rsidR="00B7553C">
        <w:rPr>
          <w:rFonts w:cs="Times New Roman"/>
          <w:szCs w:val="24"/>
        </w:rPr>
        <w:t xml:space="preserve"> parselde kayıtlı taşınmaz için</w:t>
      </w:r>
      <w:r w:rsidR="002D2063">
        <w:rPr>
          <w:rFonts w:cs="Times New Roman"/>
          <w:szCs w:val="24"/>
        </w:rPr>
        <w:t xml:space="preserve"> </w:t>
      </w:r>
      <w:proofErr w:type="spellStart"/>
      <w:r w:rsidR="00AE424E">
        <w:rPr>
          <w:rFonts w:cs="Times New Roman"/>
          <w:szCs w:val="24"/>
        </w:rPr>
        <w:t>Ekot</w:t>
      </w:r>
      <w:r w:rsidR="002D2063">
        <w:rPr>
          <w:rFonts w:cs="Times New Roman"/>
          <w:szCs w:val="24"/>
        </w:rPr>
        <w:t>urizm</w:t>
      </w:r>
      <w:proofErr w:type="spellEnd"/>
      <w:r w:rsidR="00AE424E">
        <w:rPr>
          <w:rFonts w:cs="Times New Roman"/>
          <w:szCs w:val="24"/>
        </w:rPr>
        <w:t xml:space="preserve"> </w:t>
      </w:r>
      <w:r w:rsidR="007C5AA1">
        <w:rPr>
          <w:rFonts w:cs="Times New Roman"/>
          <w:szCs w:val="24"/>
        </w:rPr>
        <w:t>/</w:t>
      </w:r>
      <w:r w:rsidR="00AE424E">
        <w:rPr>
          <w:rFonts w:cs="Times New Roman"/>
          <w:szCs w:val="24"/>
        </w:rPr>
        <w:t xml:space="preserve"> </w:t>
      </w:r>
      <w:r w:rsidR="007C5AA1">
        <w:rPr>
          <w:rFonts w:cs="Times New Roman"/>
          <w:szCs w:val="24"/>
        </w:rPr>
        <w:t>Kırsal Turizm Tesis Alanı</w:t>
      </w:r>
      <w:r w:rsidR="002D2063">
        <w:rPr>
          <w:rFonts w:cs="Times New Roman"/>
          <w:szCs w:val="24"/>
        </w:rPr>
        <w:t xml:space="preserve"> </w:t>
      </w:r>
      <w:r w:rsidR="004274E7">
        <w:rPr>
          <w:rFonts w:cs="Times New Roman"/>
          <w:szCs w:val="24"/>
        </w:rPr>
        <w:t>amaçlı 1/1</w:t>
      </w:r>
      <w:r w:rsidR="00B7553C">
        <w:rPr>
          <w:rFonts w:cs="Times New Roman"/>
          <w:szCs w:val="24"/>
        </w:rPr>
        <w:t xml:space="preserve">000 ölçekli </w:t>
      </w:r>
      <w:r w:rsidR="004274E7">
        <w:rPr>
          <w:rFonts w:cs="Times New Roman"/>
          <w:szCs w:val="24"/>
        </w:rPr>
        <w:t>Uygulama</w:t>
      </w:r>
      <w:r w:rsidR="00B7553C">
        <w:rPr>
          <w:rFonts w:cs="Times New Roman"/>
          <w:szCs w:val="24"/>
        </w:rPr>
        <w:t xml:space="preserve"> İmar Planı hazırlanmıştır.</w:t>
      </w:r>
      <w:r w:rsidR="00E9522C">
        <w:rPr>
          <w:rFonts w:cs="Times New Roman"/>
          <w:szCs w:val="24"/>
        </w:rPr>
        <w:t xml:space="preserve"> Taşınmazın tapu yüzölçümü </w:t>
      </w:r>
      <w:r w:rsidR="007C5AA1">
        <w:rPr>
          <w:rFonts w:cs="Times New Roman"/>
          <w:szCs w:val="24"/>
        </w:rPr>
        <w:t>35.018,00</w:t>
      </w:r>
      <w:r w:rsidR="00E9522C">
        <w:rPr>
          <w:rFonts w:cs="Times New Roman"/>
          <w:szCs w:val="24"/>
        </w:rPr>
        <w:t xml:space="preserve"> m</w:t>
      </w:r>
      <w:r w:rsidR="00E9522C" w:rsidRPr="00520B9C">
        <w:rPr>
          <w:rFonts w:cs="Times New Roman"/>
          <w:szCs w:val="24"/>
          <w:vertAlign w:val="superscript"/>
        </w:rPr>
        <w:t>2</w:t>
      </w:r>
      <w:r w:rsidR="003C0437">
        <w:rPr>
          <w:rFonts w:cs="Times New Roman"/>
          <w:szCs w:val="24"/>
        </w:rPr>
        <w:t>’</w:t>
      </w:r>
      <w:r w:rsidR="00E9522C">
        <w:rPr>
          <w:rFonts w:cs="Times New Roman"/>
          <w:szCs w:val="24"/>
        </w:rPr>
        <w:t xml:space="preserve">dir. </w:t>
      </w:r>
      <w:r w:rsidR="00B7553C">
        <w:rPr>
          <w:rFonts w:cs="Times New Roman"/>
          <w:szCs w:val="24"/>
        </w:rPr>
        <w:t>Planın amacı turizm amaçlı kullanım alanı oluşturmaktır. Çanakkale İli, Ayvacık İlçesi’nin turizm potansiyeli göz önüne alındığında çalışma alanı içerisinde turistik amaçlı kullanımlar uygun görülmüştür.</w:t>
      </w:r>
    </w:p>
    <w:p w:rsidR="00F01574" w:rsidRDefault="00F01574" w:rsidP="00F01574">
      <w:pPr>
        <w:ind w:firstLine="708"/>
        <w:rPr>
          <w:rFonts w:cs="Times New Roman"/>
          <w:szCs w:val="24"/>
        </w:rPr>
      </w:pPr>
    </w:p>
    <w:p w:rsidR="00F01574" w:rsidRDefault="00F01574" w:rsidP="00F01574">
      <w:pPr>
        <w:pStyle w:val="Balk1"/>
        <w:rPr>
          <w:rFonts w:cs="Times New Roman"/>
          <w:szCs w:val="24"/>
        </w:rPr>
      </w:pPr>
      <w:bookmarkStart w:id="2" w:name="_Toc21509350"/>
      <w:r>
        <w:rPr>
          <w:rFonts w:cs="Times New Roman"/>
          <w:szCs w:val="24"/>
        </w:rPr>
        <w:t>2.PLANLAMA ALANININ KONUMU</w:t>
      </w:r>
      <w:bookmarkEnd w:id="2"/>
    </w:p>
    <w:p w:rsidR="00F01574" w:rsidRPr="00F01574" w:rsidRDefault="00F01574" w:rsidP="00F01574"/>
    <w:p w:rsidR="00F01574" w:rsidRPr="00F01574" w:rsidRDefault="00F01574" w:rsidP="00F01574">
      <w:pPr>
        <w:pStyle w:val="Default"/>
        <w:spacing w:line="360" w:lineRule="auto"/>
        <w:ind w:firstLine="708"/>
        <w:jc w:val="both"/>
      </w:pPr>
      <w:r w:rsidRPr="00F01574">
        <w:t xml:space="preserve">Çanakkale ili Marmara Bölgesinin güneybatısında; Türkiye'nin kuzeybatısında, Avrupa ve Asya kıtalarını birbirinden ayıran ve kendi adını taşıyan Boğaz'ın iki yakasında Balkan Yarımadası'nın Doğu Trakya topraklarına bir kıstakla bağlanmış Gelibolu Yarımadası ile Anadolu'nun batı uzantısı olan Biga Yarımadası üzerinde toprakları bulunan bir ilimizdir. Avrupa ve Asya'da toprakları bulunan Çanakkale ili Edirne, Tekirdağ ve Balıkesir il sınırları ile çevrilidir. İl sınırlarına; Ege Denizinde Türkiye'nin en büyük adası olan Gökçeada ile Bozcaada Adaları da girer. İl 25° 40' - 27°30' doğu boylamları ve 39°27' - 40°45' kuzey enlemleri arasında 9.933 km2’lik bir alanı kapsar. </w:t>
      </w:r>
    </w:p>
    <w:p w:rsidR="00F01574" w:rsidRDefault="00F01574" w:rsidP="00F01574">
      <w:pPr>
        <w:pStyle w:val="Default"/>
        <w:spacing w:line="360" w:lineRule="auto"/>
        <w:jc w:val="both"/>
      </w:pPr>
    </w:p>
    <w:p w:rsidR="00F01574" w:rsidRPr="00F01574" w:rsidRDefault="00F01574" w:rsidP="00F01574">
      <w:pPr>
        <w:pStyle w:val="Default"/>
        <w:spacing w:line="360" w:lineRule="auto"/>
        <w:ind w:firstLine="708"/>
        <w:jc w:val="both"/>
      </w:pPr>
      <w:r w:rsidRPr="00F01574">
        <w:t xml:space="preserve">Çanakkale ilinin topraklarının büyük bir kısmı Marmara Bölgesinin Güney Marmara bölümüne, Edremit Körfezi kıyısındaki küçük bir alanı ise Ege Bölgesine girer. Anadolu Yarımadası'nın en batı noktası Baba Burnu ile Türkiye'nin en batı noktası olan Gökçeada’daki </w:t>
      </w:r>
      <w:proofErr w:type="spellStart"/>
      <w:r w:rsidRPr="00F01574">
        <w:t>Avlaka</w:t>
      </w:r>
      <w:proofErr w:type="spellEnd"/>
      <w:r w:rsidRPr="00F01574">
        <w:t xml:space="preserve"> Burnu Çanakkale ili sınırları içerisindedir. İlin toplam kıyı uzunluğu 671 </w:t>
      </w:r>
      <w:proofErr w:type="spellStart"/>
      <w:r w:rsidRPr="00F01574">
        <w:t>km’dir</w:t>
      </w:r>
      <w:proofErr w:type="spellEnd"/>
      <w:r w:rsidRPr="00F01574">
        <w:t xml:space="preserve">. </w:t>
      </w:r>
    </w:p>
    <w:p w:rsidR="00F01574" w:rsidRDefault="00F01574" w:rsidP="00F01574">
      <w:pPr>
        <w:pStyle w:val="Default"/>
        <w:spacing w:line="360" w:lineRule="auto"/>
        <w:jc w:val="both"/>
      </w:pPr>
    </w:p>
    <w:p w:rsidR="00F01574" w:rsidRDefault="00F01574" w:rsidP="00F01574">
      <w:pPr>
        <w:pStyle w:val="Default"/>
        <w:spacing w:line="360" w:lineRule="auto"/>
        <w:ind w:firstLine="708"/>
        <w:jc w:val="both"/>
      </w:pPr>
      <w:r w:rsidRPr="00F01574">
        <w:t xml:space="preserve">Çanakkale ilinin % 55’i Ormanlık, geri kalan diğer alanlar Çayır, Mera ve Tarıma elverişli arazilerle kaplıdır. </w:t>
      </w:r>
    </w:p>
    <w:p w:rsidR="00F01574" w:rsidRDefault="00F01574" w:rsidP="00F01574">
      <w:pPr>
        <w:pStyle w:val="Default"/>
        <w:spacing w:line="360" w:lineRule="auto"/>
        <w:ind w:firstLine="708"/>
        <w:jc w:val="both"/>
      </w:pPr>
    </w:p>
    <w:p w:rsidR="00F01574" w:rsidRDefault="00F01574" w:rsidP="00C21E6A">
      <w:pPr>
        <w:spacing w:after="240" w:line="360" w:lineRule="auto"/>
        <w:ind w:firstLine="708"/>
        <w:rPr>
          <w:rFonts w:cs="Times New Roman"/>
          <w:color w:val="000000"/>
          <w:szCs w:val="24"/>
        </w:rPr>
      </w:pPr>
      <w:r w:rsidRPr="00F01574">
        <w:rPr>
          <w:rFonts w:cs="Times New Roman"/>
          <w:szCs w:val="24"/>
        </w:rPr>
        <w:t>Planlama alanının yer aldığı</w:t>
      </w:r>
      <w:r w:rsidRPr="00F01574">
        <w:rPr>
          <w:rFonts w:cs="Times New Roman"/>
          <w:color w:val="000000"/>
          <w:szCs w:val="24"/>
        </w:rPr>
        <w:t>, Ayvacık ilçesi, Çanakkale´</w:t>
      </w:r>
      <w:proofErr w:type="spellStart"/>
      <w:r w:rsidRPr="00F01574">
        <w:rPr>
          <w:rFonts w:cs="Times New Roman"/>
          <w:color w:val="000000"/>
          <w:szCs w:val="24"/>
        </w:rPr>
        <w:t>nin</w:t>
      </w:r>
      <w:proofErr w:type="spellEnd"/>
      <w:r w:rsidRPr="00F01574">
        <w:rPr>
          <w:rFonts w:cs="Times New Roman"/>
          <w:color w:val="000000"/>
          <w:szCs w:val="24"/>
        </w:rPr>
        <w:t xml:space="preserve"> güney batısındadır. Doğuda Mıhlı çayı, batıda Ege Denizi, kuzeyde Kazdağı, güneyde Edremit Körfezi ile çevrelenmiş olup kuzey ve kuzeydoğudan Ezine ve Bayramiç ilçelerine, doğu ve güneydoğudan Balıkesir ilinin Edremit ilçesine sınırları dayanmaktadır.</w:t>
      </w:r>
    </w:p>
    <w:p w:rsidR="00F01574" w:rsidRDefault="00F01574" w:rsidP="00F01574">
      <w:pPr>
        <w:spacing w:after="240" w:line="360" w:lineRule="auto"/>
        <w:ind w:firstLine="708"/>
        <w:rPr>
          <w:rFonts w:cs="Times New Roman"/>
          <w:color w:val="000000"/>
          <w:szCs w:val="24"/>
        </w:rPr>
      </w:pPr>
      <w:r w:rsidRPr="00F01574">
        <w:rPr>
          <w:rFonts w:cs="Times New Roman"/>
          <w:color w:val="000000"/>
          <w:szCs w:val="24"/>
        </w:rPr>
        <w:lastRenderedPageBreak/>
        <w:t>İlçenin yüzölçümü 893 km²’</w:t>
      </w:r>
      <w:proofErr w:type="spellStart"/>
      <w:r w:rsidRPr="00F01574">
        <w:rPr>
          <w:rFonts w:cs="Times New Roman"/>
          <w:color w:val="000000"/>
          <w:szCs w:val="24"/>
        </w:rPr>
        <w:t>dir</w:t>
      </w:r>
      <w:proofErr w:type="spellEnd"/>
      <w:r w:rsidRPr="00F01574">
        <w:rPr>
          <w:rFonts w:cs="Times New Roman"/>
          <w:color w:val="000000"/>
          <w:szCs w:val="24"/>
        </w:rPr>
        <w:t>. Denizden yüksekliği 270 m olan volkanik bir plato üzerinde bulunan Ayvacık, arazi yapısı bakımından dağlık ve tepeliktir. İlçenin %18‘</w:t>
      </w:r>
      <w:proofErr w:type="spellStart"/>
      <w:r w:rsidRPr="00F01574">
        <w:rPr>
          <w:rFonts w:cs="Times New Roman"/>
          <w:color w:val="000000"/>
          <w:szCs w:val="24"/>
        </w:rPr>
        <w:t>ni</w:t>
      </w:r>
      <w:proofErr w:type="spellEnd"/>
      <w:r w:rsidRPr="00F01574">
        <w:rPr>
          <w:rFonts w:cs="Times New Roman"/>
          <w:color w:val="000000"/>
          <w:szCs w:val="24"/>
        </w:rPr>
        <w:t xml:space="preserve"> düzlükler, % 38’ni dağlar, %44 ‘ünü yamaçlar ve tepeler meydana getirmektedir. Başlıca dağları; Kazdağı, Kavak Dağı, Dikili Dağ, Dede Dağı, Kozlu Dağı, Pınar Dağı, Koca Kaya Dağı, Beşik Dağı ve Ahmetler dağlarıdır. Kuzey Güney yönünde uzanıp denize dik olarak inerler. İlçenin en büyük ovası 30 km² ile Tuzla Ovası'dır. Bunu </w:t>
      </w:r>
      <w:proofErr w:type="spellStart"/>
      <w:r w:rsidRPr="00F01574">
        <w:rPr>
          <w:rFonts w:cs="Times New Roman"/>
          <w:color w:val="000000"/>
          <w:szCs w:val="24"/>
        </w:rPr>
        <w:t>Kösedere</w:t>
      </w:r>
      <w:proofErr w:type="spellEnd"/>
      <w:r w:rsidRPr="00F01574">
        <w:rPr>
          <w:rFonts w:cs="Times New Roman"/>
          <w:color w:val="000000"/>
          <w:szCs w:val="24"/>
        </w:rPr>
        <w:t xml:space="preserve"> ve </w:t>
      </w:r>
      <w:proofErr w:type="spellStart"/>
      <w:r w:rsidRPr="00F01574">
        <w:rPr>
          <w:rFonts w:cs="Times New Roman"/>
          <w:color w:val="000000"/>
          <w:szCs w:val="24"/>
        </w:rPr>
        <w:t>Babakale</w:t>
      </w:r>
      <w:proofErr w:type="spellEnd"/>
      <w:r w:rsidRPr="00F01574">
        <w:rPr>
          <w:rFonts w:cs="Times New Roman"/>
          <w:color w:val="000000"/>
          <w:szCs w:val="24"/>
        </w:rPr>
        <w:t xml:space="preserve"> Ovaları izler. İlçenin 78 km' </w:t>
      </w:r>
      <w:proofErr w:type="spellStart"/>
      <w:r w:rsidRPr="00F01574">
        <w:rPr>
          <w:rFonts w:cs="Times New Roman"/>
          <w:color w:val="000000"/>
          <w:szCs w:val="24"/>
        </w:rPr>
        <w:t>lik</w:t>
      </w:r>
      <w:proofErr w:type="spellEnd"/>
      <w:r w:rsidRPr="00F01574">
        <w:rPr>
          <w:rFonts w:cs="Times New Roman"/>
          <w:color w:val="000000"/>
          <w:szCs w:val="24"/>
        </w:rPr>
        <w:t xml:space="preserve"> uzun bir sahil şeridi vardır</w:t>
      </w:r>
      <w:r>
        <w:rPr>
          <w:rFonts w:cs="Times New Roman"/>
          <w:color w:val="000000"/>
          <w:szCs w:val="24"/>
        </w:rPr>
        <w:t>.</w:t>
      </w:r>
    </w:p>
    <w:p w:rsidR="00550F0C" w:rsidRDefault="00F01574" w:rsidP="00F01574">
      <w:pPr>
        <w:spacing w:after="240" w:line="360" w:lineRule="auto"/>
        <w:ind w:firstLine="708"/>
        <w:rPr>
          <w:rFonts w:cs="Times New Roman"/>
          <w:szCs w:val="24"/>
          <w:shd w:val="clear" w:color="auto" w:fill="FFFFFF"/>
        </w:rPr>
      </w:pPr>
      <w:r w:rsidRPr="00945550">
        <w:rPr>
          <w:rFonts w:cs="Times New Roman"/>
          <w:szCs w:val="24"/>
          <w:shd w:val="clear" w:color="auto" w:fill="FFFFFF"/>
        </w:rPr>
        <w:t xml:space="preserve">Ayvacık ilçesinin Edremit Körfezi’ne bakan güney kıyısı Akdeniz ikliminin etkisini gösterirken, iç kısımlar Marmara ikliminin etkisindedir. Yerli ve yabancı gezginlerin her zaman ilgisini çeken Assos antik kenti, </w:t>
      </w:r>
      <w:proofErr w:type="spellStart"/>
      <w:r w:rsidRPr="00945550">
        <w:rPr>
          <w:rFonts w:cs="Times New Roman"/>
          <w:szCs w:val="24"/>
          <w:shd w:val="clear" w:color="auto" w:fill="FFFFFF"/>
        </w:rPr>
        <w:t>Gülpınar</w:t>
      </w:r>
      <w:proofErr w:type="spellEnd"/>
      <w:r w:rsidRPr="00945550">
        <w:rPr>
          <w:rFonts w:cs="Times New Roman"/>
          <w:szCs w:val="24"/>
          <w:shd w:val="clear" w:color="auto" w:fill="FFFFFF"/>
        </w:rPr>
        <w:t xml:space="preserve"> </w:t>
      </w:r>
      <w:proofErr w:type="spellStart"/>
      <w:r w:rsidRPr="00945550">
        <w:rPr>
          <w:rFonts w:cs="Times New Roman"/>
          <w:szCs w:val="24"/>
          <w:shd w:val="clear" w:color="auto" w:fill="FFFFFF"/>
        </w:rPr>
        <w:t>Apollon</w:t>
      </w:r>
      <w:proofErr w:type="spellEnd"/>
      <w:r w:rsidRPr="00945550">
        <w:rPr>
          <w:rFonts w:cs="Times New Roman"/>
          <w:szCs w:val="24"/>
          <w:shd w:val="clear" w:color="auto" w:fill="FFFFFF"/>
        </w:rPr>
        <w:t xml:space="preserve"> Kutsal Alanı; son yıllarda büyük kentlerden gelenlerin yerleştiği Behramkale, </w:t>
      </w:r>
      <w:proofErr w:type="spellStart"/>
      <w:r w:rsidRPr="00945550">
        <w:rPr>
          <w:rFonts w:cs="Times New Roman"/>
          <w:szCs w:val="24"/>
          <w:shd w:val="clear" w:color="auto" w:fill="FFFFFF"/>
        </w:rPr>
        <w:t>Adatepe</w:t>
      </w:r>
      <w:proofErr w:type="spellEnd"/>
      <w:r w:rsidRPr="00945550">
        <w:rPr>
          <w:rFonts w:cs="Times New Roman"/>
          <w:szCs w:val="24"/>
          <w:shd w:val="clear" w:color="auto" w:fill="FFFFFF"/>
        </w:rPr>
        <w:t xml:space="preserve">, Yeşilyurt gibi köyler, Osmanlı’nın ilk dönem mimari yapılarını barındıran Tuzla, </w:t>
      </w:r>
      <w:proofErr w:type="spellStart"/>
      <w:r w:rsidRPr="00945550">
        <w:rPr>
          <w:rFonts w:cs="Times New Roman"/>
          <w:szCs w:val="24"/>
          <w:shd w:val="clear" w:color="auto" w:fill="FFFFFF"/>
        </w:rPr>
        <w:t>Babakale</w:t>
      </w:r>
      <w:proofErr w:type="spellEnd"/>
      <w:r w:rsidRPr="00945550">
        <w:rPr>
          <w:rFonts w:cs="Times New Roman"/>
          <w:szCs w:val="24"/>
          <w:shd w:val="clear" w:color="auto" w:fill="FFFFFF"/>
        </w:rPr>
        <w:t xml:space="preserve"> köyleri, Anadolu’nun aynı zamanda Asya kıtasının en uç noktası olan </w:t>
      </w:r>
      <w:proofErr w:type="spellStart"/>
      <w:r w:rsidRPr="00945550">
        <w:rPr>
          <w:rFonts w:cs="Times New Roman"/>
          <w:szCs w:val="24"/>
          <w:shd w:val="clear" w:color="auto" w:fill="FFFFFF"/>
        </w:rPr>
        <w:t>Bababurnu</w:t>
      </w:r>
      <w:proofErr w:type="spellEnd"/>
      <w:r w:rsidRPr="00945550">
        <w:rPr>
          <w:rFonts w:cs="Times New Roman"/>
          <w:szCs w:val="24"/>
          <w:shd w:val="clear" w:color="auto" w:fill="FFFFFF"/>
        </w:rPr>
        <w:t xml:space="preserve"> gibi özel yöreler Ayvacık ilçesini çok özel kılmaktadır. Turizmin yanı sıra zeytincilik ve zeytinyağı üretimi, halı dokumacılığı, peynir ve hayvancılık önemli gelir kaynakları arasındadır. Yöre halkı, oldukça zeng</w:t>
      </w:r>
      <w:r w:rsidR="00550F0C">
        <w:rPr>
          <w:rFonts w:cs="Times New Roman"/>
          <w:szCs w:val="24"/>
          <w:shd w:val="clear" w:color="auto" w:fill="FFFFFF"/>
        </w:rPr>
        <w:t>in bir kültür yapısına sahiptir.</w:t>
      </w:r>
    </w:p>
    <w:p w:rsidR="00B7553C" w:rsidRPr="00C609AC" w:rsidRDefault="00B7553C" w:rsidP="00B7553C">
      <w:pPr>
        <w:spacing w:after="240" w:line="360" w:lineRule="auto"/>
        <w:ind w:firstLine="708"/>
        <w:rPr>
          <w:rFonts w:cs="Times New Roman"/>
          <w:szCs w:val="24"/>
          <w:shd w:val="clear" w:color="auto" w:fill="FFFFFF"/>
        </w:rPr>
      </w:pPr>
      <w:r>
        <w:rPr>
          <w:rFonts w:cs="Times New Roman"/>
          <w:szCs w:val="24"/>
          <w:shd w:val="clear" w:color="auto" w:fill="FFFFFF"/>
        </w:rPr>
        <w:t>Plan teklif alanı</w:t>
      </w:r>
      <w:r w:rsidR="00C609AC">
        <w:rPr>
          <w:rFonts w:cs="Times New Roman"/>
          <w:szCs w:val="24"/>
          <w:shd w:val="clear" w:color="auto" w:fill="FFFFFF"/>
        </w:rPr>
        <w:t xml:space="preserve">, </w:t>
      </w:r>
      <w:r w:rsidR="00C609AC">
        <w:rPr>
          <w:rFonts w:cs="Times New Roman"/>
          <w:szCs w:val="24"/>
        </w:rPr>
        <w:t>Çanakka</w:t>
      </w:r>
      <w:r w:rsidR="00282BD6">
        <w:rPr>
          <w:rFonts w:cs="Times New Roman"/>
          <w:szCs w:val="24"/>
        </w:rPr>
        <w:t xml:space="preserve">le İli, Ayvacık İlçesi, </w:t>
      </w:r>
      <w:proofErr w:type="spellStart"/>
      <w:r w:rsidR="007C5AA1">
        <w:rPr>
          <w:rFonts w:cs="Times New Roman"/>
          <w:szCs w:val="24"/>
        </w:rPr>
        <w:t>Koyunevi</w:t>
      </w:r>
      <w:proofErr w:type="spellEnd"/>
      <w:r w:rsidR="0058739C">
        <w:rPr>
          <w:rFonts w:cs="Times New Roman"/>
          <w:szCs w:val="24"/>
        </w:rPr>
        <w:t xml:space="preserve"> Köyü, </w:t>
      </w:r>
      <w:r w:rsidR="007C5AA1">
        <w:rPr>
          <w:rFonts w:cs="Times New Roman"/>
          <w:szCs w:val="24"/>
        </w:rPr>
        <w:t>Kaya başı</w:t>
      </w:r>
      <w:r w:rsidR="00C609AC">
        <w:rPr>
          <w:rFonts w:cs="Times New Roman"/>
          <w:szCs w:val="24"/>
        </w:rPr>
        <w:t xml:space="preserve"> Mevkii</w:t>
      </w:r>
      <w:r w:rsidR="00CE37B6">
        <w:rPr>
          <w:rFonts w:cs="Times New Roman"/>
          <w:szCs w:val="24"/>
        </w:rPr>
        <w:t>n</w:t>
      </w:r>
      <w:r w:rsidR="00C609AC">
        <w:rPr>
          <w:rFonts w:cs="Times New Roman"/>
          <w:szCs w:val="24"/>
        </w:rPr>
        <w:t xml:space="preserve">de bulunan </w:t>
      </w:r>
      <w:r w:rsidR="0058739C">
        <w:rPr>
          <w:rFonts w:cs="Times New Roman"/>
          <w:szCs w:val="24"/>
        </w:rPr>
        <w:t>1</w:t>
      </w:r>
      <w:r w:rsidR="007C5AA1">
        <w:rPr>
          <w:rFonts w:cs="Times New Roman"/>
          <w:szCs w:val="24"/>
        </w:rPr>
        <w:t>14</w:t>
      </w:r>
      <w:r w:rsidR="00C609AC">
        <w:rPr>
          <w:rFonts w:cs="Times New Roman"/>
          <w:szCs w:val="24"/>
        </w:rPr>
        <w:t xml:space="preserve"> ada</w:t>
      </w:r>
      <w:r w:rsidR="00282BD6">
        <w:rPr>
          <w:rFonts w:cs="Times New Roman"/>
          <w:szCs w:val="24"/>
        </w:rPr>
        <w:t xml:space="preserve">, </w:t>
      </w:r>
      <w:r w:rsidR="007C5AA1">
        <w:rPr>
          <w:rFonts w:cs="Times New Roman"/>
          <w:szCs w:val="24"/>
        </w:rPr>
        <w:t>2</w:t>
      </w:r>
      <w:r w:rsidR="00C609AC">
        <w:rPr>
          <w:rFonts w:cs="Times New Roman"/>
          <w:szCs w:val="24"/>
        </w:rPr>
        <w:t xml:space="preserve"> parsel toplam</w:t>
      </w:r>
      <w:r w:rsidR="007C5AA1">
        <w:rPr>
          <w:rFonts w:cs="Times New Roman"/>
          <w:szCs w:val="24"/>
        </w:rPr>
        <w:t xml:space="preserve"> tapu yüzölçümü</w:t>
      </w:r>
      <w:r w:rsidR="00C609AC">
        <w:rPr>
          <w:rFonts w:cs="Times New Roman"/>
          <w:szCs w:val="24"/>
        </w:rPr>
        <w:t xml:space="preserve"> </w:t>
      </w:r>
      <w:r w:rsidR="007C5AA1">
        <w:rPr>
          <w:rFonts w:cs="Times New Roman"/>
          <w:szCs w:val="24"/>
        </w:rPr>
        <w:t>35.018,00</w:t>
      </w:r>
      <w:r w:rsidR="00C609AC">
        <w:rPr>
          <w:rFonts w:cs="Times New Roman"/>
          <w:szCs w:val="24"/>
        </w:rPr>
        <w:t xml:space="preserve"> m</w:t>
      </w:r>
      <w:r w:rsidR="00C609AC">
        <w:rPr>
          <w:rFonts w:cs="Times New Roman"/>
          <w:szCs w:val="24"/>
          <w:vertAlign w:val="superscript"/>
        </w:rPr>
        <w:t>2</w:t>
      </w:r>
      <w:r w:rsidR="00C609AC">
        <w:rPr>
          <w:rFonts w:cs="Times New Roman"/>
          <w:szCs w:val="24"/>
        </w:rPr>
        <w:t>'dir.</w:t>
      </w:r>
    </w:p>
    <w:p w:rsidR="005D4418" w:rsidRDefault="007167BE" w:rsidP="00142D09">
      <w:pPr>
        <w:pStyle w:val="ResimYazs"/>
        <w:rPr>
          <w:rFonts w:cs="Times New Roman"/>
          <w:b/>
          <w:i/>
          <w:noProof/>
          <w:sz w:val="24"/>
          <w:szCs w:val="24"/>
          <w:lang w:eastAsia="tr-TR"/>
        </w:rPr>
      </w:pPr>
      <w:r>
        <w:rPr>
          <w:noProof/>
          <w:lang w:eastAsia="tr-TR"/>
        </w:rPr>
        <w:drawing>
          <wp:inline distT="0" distB="0" distL="0" distR="0">
            <wp:extent cx="4381500" cy="3121366"/>
            <wp:effectExtent l="19050" t="0" r="0" b="0"/>
            <wp:docPr id="10" name="Resim 1" descr="H:\Planlama\YENİ PLANLAR\01_AYVACIK\17.01.030.ayvacık_balabanlı_188_6\Yeni Bit Eşlem Resmi.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Planlama\YENİ PLANLAR\01_AYVACIK\17.01.030.ayvacık_balabanlı_188_6\Yeni Bit Eşlem Resmi.bmp"/>
                    <pic:cNvPicPr>
                      <a:picLocks noChangeAspect="1" noChangeArrowheads="1"/>
                    </pic:cNvPicPr>
                  </pic:nvPicPr>
                  <pic:blipFill>
                    <a:blip r:embed="rId11" cstate="print"/>
                    <a:srcRect/>
                    <a:stretch>
                      <a:fillRect/>
                    </a:stretch>
                  </pic:blipFill>
                  <pic:spPr bwMode="auto">
                    <a:xfrm>
                      <a:off x="0" y="0"/>
                      <a:ext cx="4386960" cy="3125256"/>
                    </a:xfrm>
                    <a:prstGeom prst="rect">
                      <a:avLst/>
                    </a:prstGeom>
                    <a:noFill/>
                    <a:ln w="9525">
                      <a:noFill/>
                      <a:miter lim="800000"/>
                      <a:headEnd/>
                      <a:tailEnd/>
                    </a:ln>
                  </pic:spPr>
                </pic:pic>
              </a:graphicData>
            </a:graphic>
          </wp:inline>
        </w:drawing>
      </w:r>
    </w:p>
    <w:p w:rsidR="005D4418" w:rsidRPr="005D4418" w:rsidRDefault="00225AB9" w:rsidP="00225AB9">
      <w:pPr>
        <w:pStyle w:val="ResimYazs"/>
        <w:rPr>
          <w:rFonts w:cs="Times New Roman"/>
          <w:b/>
          <w:i/>
          <w:sz w:val="24"/>
          <w:szCs w:val="24"/>
        </w:rPr>
      </w:pPr>
      <w:bookmarkStart w:id="3" w:name="_Toc467087975"/>
      <w:bookmarkStart w:id="4" w:name="_Toc21509371"/>
      <w:r>
        <w:t xml:space="preserve">Şekil </w:t>
      </w:r>
      <w:r w:rsidR="00D96FA2">
        <w:fldChar w:fldCharType="begin"/>
      </w:r>
      <w:r w:rsidR="00603C7C">
        <w:instrText xml:space="preserve"> SEQ Şekil \* ARABIC </w:instrText>
      </w:r>
      <w:r w:rsidR="00D96FA2">
        <w:fldChar w:fldCharType="separate"/>
      </w:r>
      <w:r w:rsidR="009C2326">
        <w:rPr>
          <w:noProof/>
        </w:rPr>
        <w:t>1</w:t>
      </w:r>
      <w:r w:rsidR="00D96FA2">
        <w:rPr>
          <w:noProof/>
        </w:rPr>
        <w:fldChar w:fldCharType="end"/>
      </w:r>
      <w:r w:rsidR="00106CD7">
        <w:t>. Ayvacı</w:t>
      </w:r>
      <w:r w:rsidR="00CE37B6">
        <w:t>k</w:t>
      </w:r>
      <w:r w:rsidR="00106CD7">
        <w:t xml:space="preserve"> İlçesi’nin</w:t>
      </w:r>
      <w:r w:rsidR="00223DAE">
        <w:t xml:space="preserve"> </w:t>
      </w:r>
      <w:r w:rsidRPr="009B5B2B">
        <w:t>Çanakkale İli İçerisindeki Konumu</w:t>
      </w:r>
      <w:bookmarkEnd w:id="3"/>
      <w:bookmarkEnd w:id="4"/>
    </w:p>
    <w:p w:rsidR="002D2063" w:rsidRDefault="007C5AA1" w:rsidP="00282BD6">
      <w:pPr>
        <w:keepNext/>
        <w:jc w:val="center"/>
      </w:pPr>
      <w:r>
        <w:rPr>
          <w:noProof/>
          <w:lang w:eastAsia="tr-TR"/>
        </w:rPr>
        <w:lastRenderedPageBreak/>
        <w:drawing>
          <wp:inline distT="0" distB="0" distL="0" distR="0">
            <wp:extent cx="5760720" cy="3768090"/>
            <wp:effectExtent l="0" t="0" r="0" b="0"/>
            <wp:docPr id="1" name="Resim 1" descr="metin, harita, ağaç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3768090"/>
                    </a:xfrm>
                    <a:prstGeom prst="rect">
                      <a:avLst/>
                    </a:prstGeom>
                    <a:noFill/>
                    <a:ln>
                      <a:noFill/>
                    </a:ln>
                  </pic:spPr>
                </pic:pic>
              </a:graphicData>
            </a:graphic>
          </wp:inline>
        </w:drawing>
      </w:r>
    </w:p>
    <w:p w:rsidR="00225AB9" w:rsidRDefault="00282BD6" w:rsidP="00282BD6">
      <w:pPr>
        <w:pStyle w:val="ResimYazs"/>
      </w:pPr>
      <w:bookmarkStart w:id="5" w:name="_Toc21509372"/>
      <w:r>
        <w:t xml:space="preserve">Şekil </w:t>
      </w:r>
      <w:r w:rsidR="00D96FA2">
        <w:fldChar w:fldCharType="begin"/>
      </w:r>
      <w:r w:rsidR="00603C7C">
        <w:instrText xml:space="preserve"> SEQ Şekil \* ARABIC </w:instrText>
      </w:r>
      <w:r w:rsidR="00D96FA2">
        <w:fldChar w:fldCharType="separate"/>
      </w:r>
      <w:r w:rsidR="009C2326">
        <w:rPr>
          <w:noProof/>
        </w:rPr>
        <w:t>2</w:t>
      </w:r>
      <w:r w:rsidR="00D96FA2">
        <w:rPr>
          <w:noProof/>
        </w:rPr>
        <w:fldChar w:fldCharType="end"/>
      </w:r>
      <w:r w:rsidR="00F1453C">
        <w:t xml:space="preserve">.Çalışma Alanının </w:t>
      </w:r>
      <w:r w:rsidRPr="00C74F79">
        <w:t>Konumu</w:t>
      </w:r>
      <w:bookmarkEnd w:id="5"/>
    </w:p>
    <w:p w:rsidR="002D2063" w:rsidRPr="002D2063" w:rsidRDefault="002D2063" w:rsidP="002D2063"/>
    <w:p w:rsidR="008F3C6B" w:rsidRDefault="008F3C6B" w:rsidP="00CC39B1">
      <w:pPr>
        <w:pStyle w:val="Balk1"/>
      </w:pPr>
      <w:bookmarkStart w:id="6" w:name="_Toc21509351"/>
      <w:r w:rsidRPr="008F3C6B">
        <w:t>3. PLAN HİYERARŞİSİ VE GELİŞİM SÜRECİNDEKİ YERİ</w:t>
      </w:r>
      <w:bookmarkEnd w:id="6"/>
    </w:p>
    <w:p w:rsidR="008F3C6B" w:rsidRDefault="008F3C6B" w:rsidP="008F3C6B">
      <w:pPr>
        <w:jc w:val="center"/>
        <w:rPr>
          <w:rFonts w:cs="Times New Roman"/>
          <w:b/>
          <w:bCs/>
          <w:szCs w:val="24"/>
        </w:rPr>
      </w:pPr>
    </w:p>
    <w:p w:rsidR="008F3C6B" w:rsidRDefault="008F3C6B" w:rsidP="00CC39B1">
      <w:pPr>
        <w:pStyle w:val="Balk2"/>
      </w:pPr>
      <w:bookmarkStart w:id="7" w:name="_Toc21509352"/>
      <w:r w:rsidRPr="008F3C6B">
        <w:t>3.1. Balıkesir-Çanakkale Planlama Bölgesi 1/100.000 Ölçekli Çevre Düzeni Planı</w:t>
      </w:r>
      <w:bookmarkEnd w:id="7"/>
    </w:p>
    <w:p w:rsidR="008F3C6B" w:rsidRPr="008F3C6B" w:rsidRDefault="008F3C6B" w:rsidP="00CC39B1">
      <w:pPr>
        <w:pStyle w:val="Balk3"/>
      </w:pPr>
      <w:bookmarkStart w:id="8" w:name="_Toc21509353"/>
      <w:r w:rsidRPr="008F3C6B">
        <w:t xml:space="preserve">3.1.1. </w:t>
      </w:r>
      <w:proofErr w:type="spellStart"/>
      <w:r w:rsidRPr="008F3C6B">
        <w:t>Sektörel</w:t>
      </w:r>
      <w:proofErr w:type="spellEnd"/>
      <w:r w:rsidRPr="008F3C6B">
        <w:t xml:space="preserve"> Kararlar</w:t>
      </w:r>
      <w:bookmarkEnd w:id="8"/>
      <w:r w:rsidRPr="008F3C6B">
        <w:t xml:space="preserve"> </w:t>
      </w:r>
    </w:p>
    <w:p w:rsidR="008F3C6B" w:rsidRPr="008F3C6B" w:rsidRDefault="008F3C6B" w:rsidP="008F3C6B">
      <w:pPr>
        <w:autoSpaceDE w:val="0"/>
        <w:autoSpaceDN w:val="0"/>
        <w:adjustRightInd w:val="0"/>
        <w:spacing w:after="0" w:line="360" w:lineRule="auto"/>
        <w:rPr>
          <w:rFonts w:cs="Times New Roman"/>
          <w:color w:val="000000"/>
          <w:szCs w:val="24"/>
        </w:rPr>
      </w:pPr>
    </w:p>
    <w:p w:rsidR="008F3C6B" w:rsidRPr="008F3C6B" w:rsidRDefault="008F3C6B" w:rsidP="008F3C6B">
      <w:pPr>
        <w:autoSpaceDE w:val="0"/>
        <w:autoSpaceDN w:val="0"/>
        <w:adjustRightInd w:val="0"/>
        <w:spacing w:after="0" w:line="360" w:lineRule="auto"/>
        <w:ind w:firstLine="708"/>
        <w:rPr>
          <w:rFonts w:cs="Times New Roman"/>
          <w:color w:val="000000"/>
          <w:szCs w:val="24"/>
        </w:rPr>
      </w:pPr>
      <w:r w:rsidRPr="008F3C6B">
        <w:rPr>
          <w:rFonts w:cs="Times New Roman"/>
          <w:color w:val="000000"/>
          <w:szCs w:val="24"/>
        </w:rPr>
        <w:t xml:space="preserve">Çanakkale Ayvacık İlçesi </w:t>
      </w:r>
      <w:proofErr w:type="spellStart"/>
      <w:r w:rsidRPr="008F3C6B">
        <w:rPr>
          <w:rFonts w:cs="Times New Roman"/>
          <w:color w:val="000000"/>
          <w:szCs w:val="24"/>
        </w:rPr>
        <w:t>sektörel</w:t>
      </w:r>
      <w:proofErr w:type="spellEnd"/>
      <w:r w:rsidRPr="008F3C6B">
        <w:rPr>
          <w:rFonts w:cs="Times New Roman"/>
          <w:color w:val="000000"/>
          <w:szCs w:val="24"/>
        </w:rPr>
        <w:t xml:space="preserve"> yapılanma içerisinde 2040 yılı plan projeksiyonu dâhilinde </w:t>
      </w:r>
      <w:proofErr w:type="spellStart"/>
      <w:r w:rsidRPr="008F3C6B">
        <w:rPr>
          <w:rFonts w:cs="Times New Roman"/>
          <w:color w:val="000000"/>
          <w:szCs w:val="24"/>
        </w:rPr>
        <w:t>sektörel</w:t>
      </w:r>
      <w:proofErr w:type="spellEnd"/>
      <w:r w:rsidRPr="008F3C6B">
        <w:rPr>
          <w:rFonts w:cs="Times New Roman"/>
          <w:color w:val="000000"/>
          <w:szCs w:val="24"/>
        </w:rPr>
        <w:t xml:space="preserve"> faaliyetlerinde ilk sırada tarım yer almakta olup bu sektörü sırası ile hizmetler ve sanayi sektörü izlemektedir. Ayvacık İlçesi tarım sektörü alt sektör faaliyetleri kapsamında hayvancılık ve zeytin üretimi desteklenebilir niteliktedir. Hizmetler sektörü alt sektör faaliyetlerine yönelik olarak turizm niteliğinin geliştirilmesine yönelik Kültür ve Turizm Bakanlığı tarafından yerleşimin kıyı kesimi Behramkale Kadırga Koyu Turizm Merkezi olarak ilan edilmiştir. Yerleşim ilçe statüsü itibariyle eğitim ve sağlık gibi kamu hizmetlerinde kırsal ihtiyacın karşılanmasına yönelik gereksinimlerde dikkate alınmalıdır. </w:t>
      </w:r>
    </w:p>
    <w:p w:rsidR="008F3C6B" w:rsidRDefault="008F3C6B" w:rsidP="008F3C6B">
      <w:pPr>
        <w:autoSpaceDE w:val="0"/>
        <w:autoSpaceDN w:val="0"/>
        <w:adjustRightInd w:val="0"/>
        <w:spacing w:after="0" w:line="360" w:lineRule="auto"/>
        <w:ind w:firstLine="708"/>
        <w:rPr>
          <w:rFonts w:cs="Times New Roman"/>
          <w:color w:val="000000"/>
          <w:szCs w:val="24"/>
        </w:rPr>
      </w:pPr>
    </w:p>
    <w:p w:rsidR="00B865E6" w:rsidRDefault="00B865E6" w:rsidP="008F3C6B">
      <w:pPr>
        <w:autoSpaceDE w:val="0"/>
        <w:autoSpaceDN w:val="0"/>
        <w:adjustRightInd w:val="0"/>
        <w:spacing w:after="0" w:line="360" w:lineRule="auto"/>
        <w:ind w:firstLine="708"/>
        <w:rPr>
          <w:rFonts w:cs="Times New Roman"/>
          <w:color w:val="000000"/>
          <w:szCs w:val="24"/>
        </w:rPr>
      </w:pPr>
    </w:p>
    <w:p w:rsidR="00B865E6" w:rsidRDefault="00B865E6" w:rsidP="008F3C6B">
      <w:pPr>
        <w:autoSpaceDE w:val="0"/>
        <w:autoSpaceDN w:val="0"/>
        <w:adjustRightInd w:val="0"/>
        <w:spacing w:after="0" w:line="360" w:lineRule="auto"/>
        <w:ind w:firstLine="708"/>
        <w:rPr>
          <w:rFonts w:cs="Times New Roman"/>
          <w:color w:val="000000"/>
          <w:szCs w:val="24"/>
        </w:rPr>
      </w:pPr>
    </w:p>
    <w:p w:rsidR="00B865E6" w:rsidRPr="008F3C6B" w:rsidRDefault="00B865E6" w:rsidP="00B865E6">
      <w:pPr>
        <w:pStyle w:val="Balk3"/>
      </w:pPr>
      <w:bookmarkStart w:id="9" w:name="_Toc21509354"/>
      <w:r w:rsidRPr="008F3C6B">
        <w:lastRenderedPageBreak/>
        <w:t>3.1.2. Çevresel Kararlar</w:t>
      </w:r>
      <w:bookmarkEnd w:id="9"/>
      <w:r w:rsidRPr="008F3C6B">
        <w:t xml:space="preserve"> </w:t>
      </w:r>
    </w:p>
    <w:p w:rsidR="00B865E6" w:rsidRDefault="00B865E6" w:rsidP="008F3C6B">
      <w:pPr>
        <w:autoSpaceDE w:val="0"/>
        <w:autoSpaceDN w:val="0"/>
        <w:adjustRightInd w:val="0"/>
        <w:spacing w:after="0" w:line="360" w:lineRule="auto"/>
        <w:ind w:firstLine="708"/>
        <w:rPr>
          <w:rFonts w:cs="Times New Roman"/>
          <w:color w:val="000000"/>
          <w:szCs w:val="24"/>
        </w:rPr>
      </w:pPr>
    </w:p>
    <w:p w:rsidR="008F3C6B" w:rsidRPr="008F3C6B" w:rsidRDefault="008F3C6B" w:rsidP="008F3C6B">
      <w:pPr>
        <w:autoSpaceDE w:val="0"/>
        <w:autoSpaceDN w:val="0"/>
        <w:adjustRightInd w:val="0"/>
        <w:spacing w:after="0" w:line="360" w:lineRule="auto"/>
        <w:ind w:firstLine="708"/>
        <w:rPr>
          <w:rFonts w:cs="Times New Roman"/>
          <w:color w:val="000000"/>
          <w:szCs w:val="24"/>
        </w:rPr>
      </w:pPr>
      <w:r w:rsidRPr="008F3C6B">
        <w:rPr>
          <w:rFonts w:cs="Times New Roman"/>
          <w:color w:val="000000"/>
          <w:szCs w:val="24"/>
        </w:rPr>
        <w:t xml:space="preserve">Yerleşim için kültürel ve çevresel değerlerin korunması kapsamında tarım alanları, sit alanları, kıyı alanları, orman alanları ve ağaçlık alanların nitelikleri doğrultusunda korunması / geliştirilmesi gerekmektedir. Yerleşim güneydoğusunda yer alan Sulama Alanı içerisinde yapılan/yapılacak tarımsal faaliyetlerde toprak ve su kirliliğinin önlenmesine yönelik plan kararlarına öncelik verilmelidir. </w:t>
      </w:r>
    </w:p>
    <w:p w:rsidR="008F3C6B" w:rsidRDefault="008F3C6B" w:rsidP="008F3C6B">
      <w:pPr>
        <w:autoSpaceDE w:val="0"/>
        <w:autoSpaceDN w:val="0"/>
        <w:adjustRightInd w:val="0"/>
        <w:spacing w:after="0" w:line="360" w:lineRule="auto"/>
        <w:rPr>
          <w:rFonts w:cs="Times New Roman"/>
          <w:b/>
          <w:bCs/>
          <w:color w:val="000000"/>
          <w:szCs w:val="24"/>
        </w:rPr>
      </w:pPr>
    </w:p>
    <w:p w:rsidR="008F3C6B" w:rsidRDefault="008F3C6B" w:rsidP="00CC39B1">
      <w:pPr>
        <w:pStyle w:val="Balk3"/>
      </w:pPr>
      <w:bookmarkStart w:id="10" w:name="_Toc21509355"/>
      <w:r w:rsidRPr="008F3C6B">
        <w:t>3.1.3. Mekânsal Kararlar</w:t>
      </w:r>
      <w:bookmarkEnd w:id="10"/>
      <w:r w:rsidRPr="008F3C6B">
        <w:t xml:space="preserve"> </w:t>
      </w:r>
    </w:p>
    <w:p w:rsidR="008F3C6B" w:rsidRDefault="008F3C6B" w:rsidP="008F3C6B">
      <w:pPr>
        <w:autoSpaceDE w:val="0"/>
        <w:autoSpaceDN w:val="0"/>
        <w:adjustRightInd w:val="0"/>
        <w:spacing w:after="0" w:line="360" w:lineRule="auto"/>
        <w:rPr>
          <w:rFonts w:cs="Times New Roman"/>
          <w:color w:val="000000"/>
          <w:szCs w:val="24"/>
        </w:rPr>
      </w:pPr>
    </w:p>
    <w:p w:rsidR="008F3C6B" w:rsidRDefault="008F3C6B" w:rsidP="008F3C6B">
      <w:pPr>
        <w:spacing w:line="360" w:lineRule="auto"/>
        <w:ind w:firstLine="708"/>
        <w:rPr>
          <w:rFonts w:cs="Times New Roman"/>
          <w:color w:val="000000"/>
          <w:szCs w:val="24"/>
        </w:rPr>
      </w:pPr>
      <w:r w:rsidRPr="008F3C6B">
        <w:rPr>
          <w:rFonts w:cs="Times New Roman"/>
          <w:color w:val="000000"/>
          <w:szCs w:val="24"/>
        </w:rPr>
        <w:t>Ayvacık İlçesi için 2040 yılı Plan Projeksiyon döneminde mekânsal kullanımlar açısından; yürürlükteki İmar Planları ile öngörülmüş mekânsal kullanımlar dışında, yerleşik alan etrafında doğal, yapay ve yasal eşikler açısından uygun alanlarda gelişme alanları önerilmiştir.</w:t>
      </w:r>
    </w:p>
    <w:p w:rsidR="008F3C6B" w:rsidRDefault="008F3C6B" w:rsidP="008F3C6B">
      <w:pPr>
        <w:spacing w:line="360" w:lineRule="auto"/>
        <w:ind w:firstLine="708"/>
        <w:rPr>
          <w:rFonts w:cs="Times New Roman"/>
          <w:szCs w:val="24"/>
        </w:rPr>
      </w:pPr>
      <w:r w:rsidRPr="008F3C6B">
        <w:rPr>
          <w:rFonts w:cs="Times New Roman"/>
          <w:szCs w:val="24"/>
        </w:rPr>
        <w:t>Çanakkale Ayvacık ilçesi bütününde çevre düzeni planı hedef yılı olan 2040 yılı için plan kabul nüfuslu aşağıdaki tabloda verilmiştir.</w:t>
      </w:r>
    </w:p>
    <w:p w:rsidR="008F3C6B" w:rsidRDefault="00225AB9" w:rsidP="00225AB9">
      <w:pPr>
        <w:pStyle w:val="ResimYazs"/>
        <w:jc w:val="left"/>
      </w:pPr>
      <w:bookmarkStart w:id="11" w:name="_Toc467088017"/>
      <w:bookmarkStart w:id="12" w:name="_Toc21509378"/>
      <w:r>
        <w:t xml:space="preserve">Tablo </w:t>
      </w:r>
      <w:r w:rsidR="00D96FA2">
        <w:fldChar w:fldCharType="begin"/>
      </w:r>
      <w:r w:rsidR="00603C7C">
        <w:instrText xml:space="preserve"> SEQ Tablo \* ARABIC </w:instrText>
      </w:r>
      <w:r w:rsidR="00D96FA2">
        <w:fldChar w:fldCharType="separate"/>
      </w:r>
      <w:r w:rsidR="00D71378">
        <w:rPr>
          <w:noProof/>
        </w:rPr>
        <w:t>1</w:t>
      </w:r>
      <w:r w:rsidR="00D96FA2">
        <w:rPr>
          <w:noProof/>
        </w:rPr>
        <w:fldChar w:fldCharType="end"/>
      </w:r>
      <w:r>
        <w:t>.</w:t>
      </w:r>
      <w:r w:rsidRPr="008414EB">
        <w:t>Ayvacık İlçesi Nüfus Kabulleri (2040)</w:t>
      </w:r>
      <w:r w:rsidR="008F3C6B">
        <w:t>.</w:t>
      </w:r>
      <w:bookmarkEnd w:id="11"/>
      <w:bookmarkEnd w:id="12"/>
    </w:p>
    <w:tbl>
      <w:tblPr>
        <w:tblStyle w:val="TabloKlavuzu"/>
        <w:tblW w:w="0" w:type="auto"/>
        <w:tblLook w:val="04A0"/>
      </w:tblPr>
      <w:tblGrid>
        <w:gridCol w:w="2303"/>
        <w:gridCol w:w="2303"/>
        <w:gridCol w:w="2303"/>
        <w:gridCol w:w="2303"/>
      </w:tblGrid>
      <w:tr w:rsidR="008F3C6B" w:rsidTr="008F3C6B">
        <w:tc>
          <w:tcPr>
            <w:tcW w:w="2303" w:type="dxa"/>
          </w:tcPr>
          <w:p w:rsidR="008F3C6B" w:rsidRDefault="008F3C6B" w:rsidP="008F3C6B">
            <w:pPr>
              <w:spacing w:line="360" w:lineRule="auto"/>
              <w:rPr>
                <w:rFonts w:cs="Times New Roman"/>
                <w:sz w:val="24"/>
                <w:szCs w:val="24"/>
              </w:rPr>
            </w:pPr>
            <w:r>
              <w:rPr>
                <w:rFonts w:cs="Times New Roman"/>
                <w:sz w:val="24"/>
                <w:szCs w:val="24"/>
              </w:rPr>
              <w:t>İlçe</w:t>
            </w:r>
          </w:p>
        </w:tc>
        <w:tc>
          <w:tcPr>
            <w:tcW w:w="2303" w:type="dxa"/>
          </w:tcPr>
          <w:p w:rsidR="008F3C6B" w:rsidRDefault="008F3C6B" w:rsidP="008F3C6B">
            <w:pPr>
              <w:spacing w:line="360" w:lineRule="auto"/>
              <w:rPr>
                <w:rFonts w:cs="Times New Roman"/>
                <w:sz w:val="24"/>
                <w:szCs w:val="24"/>
              </w:rPr>
            </w:pPr>
            <w:r>
              <w:rPr>
                <w:rFonts w:cs="Times New Roman"/>
                <w:sz w:val="24"/>
                <w:szCs w:val="24"/>
              </w:rPr>
              <w:t>Kentsel Nüfus(2040)</w:t>
            </w:r>
          </w:p>
        </w:tc>
        <w:tc>
          <w:tcPr>
            <w:tcW w:w="2303" w:type="dxa"/>
          </w:tcPr>
          <w:p w:rsidR="008F3C6B" w:rsidRDefault="008F3C6B" w:rsidP="008F3C6B">
            <w:pPr>
              <w:spacing w:line="360" w:lineRule="auto"/>
              <w:rPr>
                <w:rFonts w:cs="Times New Roman"/>
                <w:sz w:val="24"/>
                <w:szCs w:val="24"/>
              </w:rPr>
            </w:pPr>
            <w:r>
              <w:rPr>
                <w:rFonts w:cs="Times New Roman"/>
                <w:sz w:val="24"/>
                <w:szCs w:val="24"/>
              </w:rPr>
              <w:t>Kırsal Nüfus(2040)</w:t>
            </w:r>
          </w:p>
        </w:tc>
        <w:tc>
          <w:tcPr>
            <w:tcW w:w="2303" w:type="dxa"/>
          </w:tcPr>
          <w:p w:rsidR="008F3C6B" w:rsidRDefault="008F3C6B" w:rsidP="008F3C6B">
            <w:pPr>
              <w:spacing w:line="360" w:lineRule="auto"/>
              <w:rPr>
                <w:rFonts w:cs="Times New Roman"/>
                <w:sz w:val="24"/>
                <w:szCs w:val="24"/>
              </w:rPr>
            </w:pPr>
            <w:r>
              <w:rPr>
                <w:rFonts w:cs="Times New Roman"/>
                <w:sz w:val="24"/>
                <w:szCs w:val="24"/>
              </w:rPr>
              <w:t>Toplam Nüfus(2040)</w:t>
            </w:r>
          </w:p>
        </w:tc>
      </w:tr>
      <w:tr w:rsidR="008F3C6B" w:rsidTr="008F3C6B">
        <w:tc>
          <w:tcPr>
            <w:tcW w:w="2303" w:type="dxa"/>
          </w:tcPr>
          <w:p w:rsidR="008F3C6B" w:rsidRDefault="008F3C6B" w:rsidP="008F3C6B">
            <w:pPr>
              <w:spacing w:line="360" w:lineRule="auto"/>
              <w:rPr>
                <w:rFonts w:cs="Times New Roman"/>
                <w:sz w:val="24"/>
                <w:szCs w:val="24"/>
              </w:rPr>
            </w:pPr>
            <w:r>
              <w:rPr>
                <w:rFonts w:cs="Times New Roman"/>
                <w:sz w:val="24"/>
                <w:szCs w:val="24"/>
              </w:rPr>
              <w:t>Ayvacık</w:t>
            </w:r>
          </w:p>
        </w:tc>
        <w:tc>
          <w:tcPr>
            <w:tcW w:w="2303" w:type="dxa"/>
          </w:tcPr>
          <w:p w:rsidR="008F3C6B" w:rsidRDefault="008F3C6B" w:rsidP="008F3C6B">
            <w:pPr>
              <w:spacing w:line="360" w:lineRule="auto"/>
              <w:rPr>
                <w:rFonts w:cs="Times New Roman"/>
                <w:sz w:val="24"/>
                <w:szCs w:val="24"/>
              </w:rPr>
            </w:pPr>
            <w:r>
              <w:rPr>
                <w:rFonts w:cs="Times New Roman"/>
                <w:sz w:val="24"/>
                <w:szCs w:val="24"/>
              </w:rPr>
              <w:t>17.580</w:t>
            </w:r>
          </w:p>
        </w:tc>
        <w:tc>
          <w:tcPr>
            <w:tcW w:w="2303" w:type="dxa"/>
          </w:tcPr>
          <w:p w:rsidR="008F3C6B" w:rsidRDefault="008F3C6B" w:rsidP="008F3C6B">
            <w:pPr>
              <w:spacing w:line="360" w:lineRule="auto"/>
              <w:rPr>
                <w:rFonts w:cs="Times New Roman"/>
                <w:sz w:val="24"/>
                <w:szCs w:val="24"/>
              </w:rPr>
            </w:pPr>
            <w:r>
              <w:rPr>
                <w:rFonts w:cs="Times New Roman"/>
                <w:sz w:val="24"/>
                <w:szCs w:val="24"/>
              </w:rPr>
              <w:t>12.000</w:t>
            </w:r>
          </w:p>
        </w:tc>
        <w:tc>
          <w:tcPr>
            <w:tcW w:w="2303" w:type="dxa"/>
          </w:tcPr>
          <w:p w:rsidR="008F3C6B" w:rsidRDefault="008F3C6B" w:rsidP="008F3C6B">
            <w:pPr>
              <w:spacing w:line="360" w:lineRule="auto"/>
              <w:rPr>
                <w:rFonts w:cs="Times New Roman"/>
                <w:sz w:val="24"/>
                <w:szCs w:val="24"/>
              </w:rPr>
            </w:pPr>
            <w:r>
              <w:rPr>
                <w:rFonts w:cs="Times New Roman"/>
                <w:sz w:val="24"/>
                <w:szCs w:val="24"/>
              </w:rPr>
              <w:t>29.580</w:t>
            </w:r>
          </w:p>
        </w:tc>
      </w:tr>
    </w:tbl>
    <w:p w:rsidR="008F3C6B" w:rsidRDefault="008F3C6B" w:rsidP="008F3C6B">
      <w:pPr>
        <w:spacing w:line="360" w:lineRule="auto"/>
        <w:rPr>
          <w:rFonts w:cs="Times New Roman"/>
          <w:szCs w:val="24"/>
        </w:rPr>
      </w:pPr>
    </w:p>
    <w:p w:rsidR="008F3C6B" w:rsidRDefault="008F3C6B" w:rsidP="00CC39B1">
      <w:pPr>
        <w:pStyle w:val="Balk3"/>
      </w:pPr>
      <w:bookmarkStart w:id="13" w:name="_Toc21509356"/>
      <w:r w:rsidRPr="008F3C6B">
        <w:t>3.1.4. Balıkesir-Çanakkale Planlama Bölgesi 1/100.000 Ölçekli Çevre Düzeni Planı Plan Hükümleri</w:t>
      </w:r>
      <w:bookmarkEnd w:id="13"/>
    </w:p>
    <w:p w:rsidR="00DC0B0C" w:rsidRPr="00DC0B0C" w:rsidRDefault="00DC0B0C" w:rsidP="00DC0B0C"/>
    <w:p w:rsidR="00DC0B0C" w:rsidRDefault="00DC0B0C" w:rsidP="00DC0B0C">
      <w:pPr>
        <w:rPr>
          <w:rFonts w:cs="Times New Roman"/>
          <w:b/>
        </w:rPr>
      </w:pPr>
      <w:r>
        <w:rPr>
          <w:rFonts w:cs="Times New Roman"/>
          <w:b/>
        </w:rPr>
        <w:t>“</w:t>
      </w:r>
      <w:r w:rsidRPr="00722D62">
        <w:rPr>
          <w:rFonts w:cs="Times New Roman"/>
          <w:b/>
        </w:rPr>
        <w:t xml:space="preserve">8. Özel Hükümler </w:t>
      </w:r>
    </w:p>
    <w:p w:rsidR="00437BE2" w:rsidRDefault="00437BE2" w:rsidP="00437BE2">
      <w:pPr>
        <w:rPr>
          <w:rFonts w:cs="Times New Roman"/>
          <w:b/>
        </w:rPr>
      </w:pPr>
      <w:r>
        <w:rPr>
          <w:rFonts w:cs="Times New Roman"/>
          <w:b/>
        </w:rPr>
        <w:t>8.23. Orman Alanları</w:t>
      </w:r>
    </w:p>
    <w:p w:rsidR="00437BE2" w:rsidRPr="00280E73" w:rsidRDefault="00437BE2" w:rsidP="00437BE2">
      <w:pPr>
        <w:spacing w:line="360" w:lineRule="auto"/>
        <w:rPr>
          <w:rFonts w:cs="Times New Roman"/>
          <w:b/>
        </w:rPr>
      </w:pPr>
      <w:r w:rsidRPr="00762C95">
        <w:rPr>
          <w:b/>
        </w:rPr>
        <w:t>8.23.5</w:t>
      </w:r>
      <w:r>
        <w:t xml:space="preserve"> Bu planda orman alanı olarak belirlenmiş, ancak özel mülkiyete tabi olup mülkiyeti kesinleşmiş ve tapuya tescil edilmiş orman vasfında olmayan parsellerde, </w:t>
      </w:r>
      <w:proofErr w:type="spellStart"/>
      <w:r>
        <w:t>kadastral</w:t>
      </w:r>
      <w:proofErr w:type="spellEnd"/>
      <w:r>
        <w:t xml:space="preserve"> bir yola cephesi olmak şartıyla, bu planın “tarım alanları” başlığı altında yer alan plan hükümleri geçerlidir. Ancak, dört tarafı orman alanı ile çevrili olan parsellerde </w:t>
      </w:r>
      <w:proofErr w:type="spellStart"/>
      <w:r>
        <w:t>kadastral</w:t>
      </w:r>
      <w:proofErr w:type="spellEnd"/>
      <w:r>
        <w:t xml:space="preserve"> bir yola cephesi olmak şartıyla, sadece, tarımsal amaçlı yapılar ile çiftçinin barınması amaçlı yapılar ve müştemilatları yer alabilir. Çiftçinin barınması amaçlı yapılar ve müştemilatlar emsale </w:t>
      </w:r>
      <w:r>
        <w:lastRenderedPageBreak/>
        <w:t xml:space="preserve">dahildir. Bu alanlar için yapılaşma koşulu: </w:t>
      </w:r>
      <w:proofErr w:type="spellStart"/>
      <w:r>
        <w:t>min</w:t>
      </w:r>
      <w:proofErr w:type="spellEnd"/>
      <w:r>
        <w:t xml:space="preserve">. parsel=5000 m² emsal=0.05 </w:t>
      </w:r>
      <w:proofErr w:type="spellStart"/>
      <w:r>
        <w:t>hmaks</w:t>
      </w:r>
      <w:proofErr w:type="spellEnd"/>
      <w:r>
        <w:t xml:space="preserve">=2 kat </w:t>
      </w:r>
      <w:proofErr w:type="spellStart"/>
      <w:r>
        <w:t>maks</w:t>
      </w:r>
      <w:proofErr w:type="spellEnd"/>
      <w:r>
        <w:t>. inşaat alanı= 250 m²’</w:t>
      </w:r>
      <w:proofErr w:type="spellStart"/>
      <w:r>
        <w:t>dir</w:t>
      </w:r>
      <w:proofErr w:type="spellEnd"/>
      <w:r>
        <w:t>.</w:t>
      </w:r>
    </w:p>
    <w:p w:rsidR="00DC0B0C" w:rsidRPr="00280E73" w:rsidRDefault="00DC0B0C" w:rsidP="000A1F70">
      <w:pPr>
        <w:autoSpaceDE w:val="0"/>
        <w:autoSpaceDN w:val="0"/>
        <w:adjustRightInd w:val="0"/>
        <w:spacing w:line="360" w:lineRule="auto"/>
        <w:rPr>
          <w:rFonts w:cs="Times New Roman"/>
          <w:b/>
          <w:bCs/>
          <w:szCs w:val="24"/>
        </w:rPr>
      </w:pPr>
      <w:r w:rsidRPr="00280E73">
        <w:rPr>
          <w:rFonts w:cs="Times New Roman"/>
          <w:b/>
          <w:bCs/>
          <w:szCs w:val="24"/>
        </w:rPr>
        <w:t xml:space="preserve">8.20. Tarım alanları </w:t>
      </w:r>
    </w:p>
    <w:p w:rsidR="00DC0B0C" w:rsidRPr="00280E73" w:rsidRDefault="00DC0B0C" w:rsidP="000A1F70">
      <w:pPr>
        <w:autoSpaceDE w:val="0"/>
        <w:autoSpaceDN w:val="0"/>
        <w:adjustRightInd w:val="0"/>
        <w:spacing w:line="360" w:lineRule="auto"/>
        <w:rPr>
          <w:rFonts w:cs="Times New Roman"/>
          <w:szCs w:val="24"/>
        </w:rPr>
      </w:pPr>
      <w:r w:rsidRPr="00D87D00">
        <w:rPr>
          <w:rFonts w:cs="Times New Roman"/>
          <w:b/>
          <w:bCs/>
          <w:szCs w:val="24"/>
        </w:rPr>
        <w:t xml:space="preserve">8.20.1 5403 Sayılı Toprak Koruma Ve Arazi Kullanımı Kanununa Tabi Araziler </w:t>
      </w:r>
    </w:p>
    <w:p w:rsidR="00DC0B0C" w:rsidRPr="00280E73" w:rsidRDefault="00DC0B0C" w:rsidP="000A1F70">
      <w:pPr>
        <w:autoSpaceDE w:val="0"/>
        <w:autoSpaceDN w:val="0"/>
        <w:adjustRightInd w:val="0"/>
        <w:spacing w:line="360" w:lineRule="auto"/>
        <w:rPr>
          <w:rFonts w:cs="Times New Roman"/>
          <w:b/>
          <w:bCs/>
          <w:szCs w:val="24"/>
        </w:rPr>
      </w:pPr>
      <w:r w:rsidRPr="00280E73">
        <w:rPr>
          <w:rFonts w:cs="Times New Roman"/>
          <w:b/>
          <w:bCs/>
          <w:szCs w:val="24"/>
        </w:rPr>
        <w:t>8.20.1.1</w:t>
      </w:r>
      <w:r w:rsidRPr="00D87D00">
        <w:rPr>
          <w:rFonts w:cs="Times New Roman"/>
          <w:b/>
          <w:bCs/>
          <w:szCs w:val="24"/>
        </w:rPr>
        <w:t xml:space="preserve"> </w:t>
      </w:r>
      <w:r w:rsidRPr="00D87D00">
        <w:rPr>
          <w:rFonts w:cs="Times New Roman"/>
          <w:szCs w:val="24"/>
        </w:rPr>
        <w:t xml:space="preserve">Bu gösterim altında yer alan, 5403 sayılı kanun kapsamındaki tarım arazileri ve fiilen sulanan veya sulama projeleri ilgili kuruluşlar tarafından hazırlanmış ve yatırım programına alınmış/alınacak tarım arazilerinin tarımsal üretim amaçlı korunması esastır. </w:t>
      </w:r>
    </w:p>
    <w:p w:rsidR="00DC0B0C" w:rsidRPr="00280E73" w:rsidRDefault="00DC0B0C" w:rsidP="000A1F70">
      <w:pPr>
        <w:autoSpaceDE w:val="0"/>
        <w:autoSpaceDN w:val="0"/>
        <w:adjustRightInd w:val="0"/>
        <w:spacing w:line="360" w:lineRule="auto"/>
        <w:rPr>
          <w:rFonts w:cs="Times New Roman"/>
          <w:b/>
          <w:bCs/>
          <w:szCs w:val="24"/>
        </w:rPr>
      </w:pPr>
      <w:r w:rsidRPr="00280E73">
        <w:rPr>
          <w:rFonts w:cs="Times New Roman"/>
          <w:b/>
          <w:bCs/>
          <w:szCs w:val="24"/>
        </w:rPr>
        <w:t xml:space="preserve">8.20.1.2 </w:t>
      </w:r>
      <w:r w:rsidRPr="00D87D00">
        <w:rPr>
          <w:rFonts w:cs="Times New Roman"/>
          <w:szCs w:val="24"/>
        </w:rPr>
        <w:t xml:space="preserve">Bu alanlarda yapılacak ifraz işlemlerinde; 5403 sayılı kanun ve bu kanuna dayanılarak çıkarılmış yönetmelik hükümleri uyarınca işlem yapılacaktır. </w:t>
      </w:r>
    </w:p>
    <w:p w:rsidR="00DC0B0C" w:rsidRPr="00280E73" w:rsidRDefault="00DC0B0C" w:rsidP="000A1F70">
      <w:pPr>
        <w:autoSpaceDE w:val="0"/>
        <w:autoSpaceDN w:val="0"/>
        <w:adjustRightInd w:val="0"/>
        <w:spacing w:line="360" w:lineRule="auto"/>
        <w:rPr>
          <w:rFonts w:cs="Times New Roman"/>
          <w:b/>
          <w:bCs/>
          <w:szCs w:val="24"/>
        </w:rPr>
      </w:pPr>
      <w:r w:rsidRPr="00280E73">
        <w:rPr>
          <w:rFonts w:cs="Times New Roman"/>
          <w:b/>
          <w:bCs/>
          <w:szCs w:val="24"/>
        </w:rPr>
        <w:t xml:space="preserve">8.20.1.3 </w:t>
      </w:r>
      <w:r w:rsidRPr="00D87D00">
        <w:rPr>
          <w:rFonts w:cs="Times New Roman"/>
          <w:szCs w:val="24"/>
        </w:rPr>
        <w:t xml:space="preserve">Bu alanlarda 5403 sayılı toprak koruma ve arazi kullanım kanunu ve t.c. Gıda tarım ve hayvancılık </w:t>
      </w:r>
      <w:proofErr w:type="spellStart"/>
      <w:r w:rsidRPr="00D87D00">
        <w:rPr>
          <w:rFonts w:cs="Times New Roman"/>
          <w:szCs w:val="24"/>
        </w:rPr>
        <w:t>bakanlığı’nın</w:t>
      </w:r>
      <w:proofErr w:type="spellEnd"/>
      <w:r w:rsidRPr="00D87D00">
        <w:rPr>
          <w:rFonts w:cs="Times New Roman"/>
          <w:szCs w:val="24"/>
        </w:rPr>
        <w:t xml:space="preserve"> izni çerçevesinde bu plan karar ve hükümlerine göre işlem yapılacaktır. </w:t>
      </w:r>
    </w:p>
    <w:p w:rsidR="00DC0B0C" w:rsidRDefault="00DC0B0C" w:rsidP="000A1F70">
      <w:pPr>
        <w:autoSpaceDE w:val="0"/>
        <w:autoSpaceDN w:val="0"/>
        <w:adjustRightInd w:val="0"/>
        <w:spacing w:line="360" w:lineRule="auto"/>
        <w:rPr>
          <w:rFonts w:cs="Times New Roman"/>
          <w:szCs w:val="24"/>
        </w:rPr>
      </w:pPr>
      <w:r w:rsidRPr="00280E73">
        <w:rPr>
          <w:rFonts w:cs="Times New Roman"/>
          <w:b/>
          <w:bCs/>
          <w:szCs w:val="24"/>
        </w:rPr>
        <w:t>8.20.1.4</w:t>
      </w:r>
      <w:r>
        <w:rPr>
          <w:rFonts w:cs="Times New Roman"/>
          <w:b/>
          <w:bCs/>
          <w:szCs w:val="24"/>
        </w:rPr>
        <w:t xml:space="preserve"> </w:t>
      </w:r>
      <w:r w:rsidRPr="00D87D00">
        <w:rPr>
          <w:rFonts w:cs="Times New Roman"/>
          <w:szCs w:val="24"/>
        </w:rPr>
        <w:t xml:space="preserve">5403 sayılı toprak koruma ve arazi kullanım kanunu uyarınca belirlenmiş/belirlenecek tarım arazileri sınıflamalarına göre tarımsal amaçlı yapılaşmalar bu planda belirlenen koşullara göre gerçekleştirilecektir. </w:t>
      </w:r>
    </w:p>
    <w:p w:rsidR="00DC0B0C" w:rsidRPr="00280E73" w:rsidRDefault="00DC0B0C" w:rsidP="000A1F70">
      <w:pPr>
        <w:autoSpaceDE w:val="0"/>
        <w:autoSpaceDN w:val="0"/>
        <w:adjustRightInd w:val="0"/>
        <w:spacing w:line="360" w:lineRule="auto"/>
        <w:rPr>
          <w:rFonts w:cs="Times New Roman"/>
          <w:b/>
          <w:bCs/>
          <w:szCs w:val="24"/>
        </w:rPr>
      </w:pPr>
      <w:r w:rsidRPr="00280E73">
        <w:rPr>
          <w:rFonts w:cs="Times New Roman"/>
          <w:b/>
          <w:bCs/>
          <w:szCs w:val="24"/>
        </w:rPr>
        <w:t>8.20.1.5</w:t>
      </w:r>
      <w:r w:rsidRPr="00D87D00">
        <w:rPr>
          <w:rFonts w:cs="Times New Roman"/>
          <w:b/>
          <w:bCs/>
          <w:szCs w:val="24"/>
        </w:rPr>
        <w:t xml:space="preserve"> </w:t>
      </w:r>
      <w:r w:rsidRPr="00D87D00">
        <w:rPr>
          <w:rFonts w:cs="Times New Roman"/>
          <w:szCs w:val="24"/>
        </w:rPr>
        <w:t xml:space="preserve">Bu planda tarım alanları gösterimi altında yer alan, 5403 sayılı toprak koruma ve arazi kullanımı kanunu ve ilgili yönetmeliği kapsamındaki tarım arazilerinin sınıflaması, ilgili kurum ya da kuruluşlarca yapılacaktır. </w:t>
      </w:r>
    </w:p>
    <w:p w:rsidR="00DC0B0C" w:rsidRDefault="00DC0B0C" w:rsidP="000A1F70">
      <w:pPr>
        <w:autoSpaceDE w:val="0"/>
        <w:autoSpaceDN w:val="0"/>
        <w:adjustRightInd w:val="0"/>
        <w:spacing w:line="360" w:lineRule="auto"/>
        <w:rPr>
          <w:rFonts w:cs="Times New Roman"/>
          <w:szCs w:val="24"/>
        </w:rPr>
      </w:pPr>
      <w:r w:rsidRPr="00280E73">
        <w:rPr>
          <w:rFonts w:cs="Times New Roman"/>
          <w:b/>
          <w:bCs/>
          <w:szCs w:val="24"/>
        </w:rPr>
        <w:t>8.20.1.6</w:t>
      </w:r>
      <w:r w:rsidRPr="00D87D00">
        <w:rPr>
          <w:rFonts w:cs="Times New Roman"/>
          <w:b/>
          <w:bCs/>
          <w:szCs w:val="24"/>
        </w:rPr>
        <w:t xml:space="preserve"> </w:t>
      </w:r>
      <w:r w:rsidRPr="00D87D00">
        <w:rPr>
          <w:rFonts w:cs="Times New Roman"/>
          <w:szCs w:val="24"/>
        </w:rPr>
        <w:t xml:space="preserve">Fiilen sulanan ya da sulama projesi kapsamı dışında kalan marjinal tarım arazilerinde, yerel kalkınmanın sağlanması için planlama bölgesinde yer alan sadece bölgeye özgü özel ürünlerin (zeytin, meyve gibi) işlenmesine yönelik küçük ölçekli tarımsal amaçlı entegre yapılar ile ürün kalitesini korumaya yönelik soğuk hava depoları tarım, gıda ve hayvancılık </w:t>
      </w:r>
      <w:proofErr w:type="spellStart"/>
      <w:r w:rsidRPr="00D87D00">
        <w:rPr>
          <w:rFonts w:cs="Times New Roman"/>
          <w:szCs w:val="24"/>
        </w:rPr>
        <w:t>bakanlığı’nın</w:t>
      </w:r>
      <w:proofErr w:type="spellEnd"/>
      <w:r w:rsidRPr="00D87D00">
        <w:rPr>
          <w:rFonts w:cs="Times New Roman"/>
          <w:szCs w:val="24"/>
        </w:rPr>
        <w:t xml:space="preserve"> vereceği izinler ve ilgili diğer kurum-kuruluşlardan alınacak görüşler doğrultusunda bu planda değişikliğe gerek olmaksızın yapılabilir. </w:t>
      </w:r>
    </w:p>
    <w:p w:rsidR="00DC0B0C" w:rsidRDefault="00DC0B0C" w:rsidP="000A1F70">
      <w:pPr>
        <w:autoSpaceDE w:val="0"/>
        <w:autoSpaceDN w:val="0"/>
        <w:adjustRightInd w:val="0"/>
        <w:spacing w:line="360" w:lineRule="auto"/>
        <w:rPr>
          <w:rFonts w:cs="Times New Roman"/>
          <w:szCs w:val="24"/>
        </w:rPr>
      </w:pPr>
      <w:r w:rsidRPr="00D87D00">
        <w:rPr>
          <w:rFonts w:cs="Times New Roman"/>
          <w:szCs w:val="24"/>
        </w:rPr>
        <w:t xml:space="preserve">Küçük ölçekli tarımsal amaçlı entegre yapı yapılacak parsellerin en az 20.000 m2 büyüklüğe sahip olmaları gerekmekte olup </w:t>
      </w:r>
      <w:proofErr w:type="spellStart"/>
      <w:r w:rsidRPr="00D87D00">
        <w:rPr>
          <w:rFonts w:cs="Times New Roman"/>
          <w:szCs w:val="24"/>
        </w:rPr>
        <w:t>maks</w:t>
      </w:r>
      <w:proofErr w:type="spellEnd"/>
      <w:r w:rsidRPr="00D87D00">
        <w:rPr>
          <w:rFonts w:cs="Times New Roman"/>
          <w:szCs w:val="24"/>
        </w:rPr>
        <w:t xml:space="preserve">. Emsal= 0.10’dur. Parselin tamamı için toplam inşaat alanı 5.000 m2’yi geçemez. </w:t>
      </w:r>
    </w:p>
    <w:p w:rsidR="00DC0B0C" w:rsidRPr="00280E73" w:rsidRDefault="00DC0B0C" w:rsidP="000A1F70">
      <w:pPr>
        <w:autoSpaceDE w:val="0"/>
        <w:autoSpaceDN w:val="0"/>
        <w:adjustRightInd w:val="0"/>
        <w:spacing w:line="360" w:lineRule="auto"/>
        <w:rPr>
          <w:rFonts w:cs="Times New Roman"/>
          <w:szCs w:val="24"/>
        </w:rPr>
      </w:pPr>
      <w:r w:rsidRPr="00D87D00">
        <w:rPr>
          <w:rFonts w:cs="Times New Roman"/>
          <w:szCs w:val="24"/>
        </w:rPr>
        <w:lastRenderedPageBreak/>
        <w:t xml:space="preserve">Soğuk hava depoları yapılacak parsellerin ise en az 5000 m2 büyüklüğe sahip olmaları gerekmekte olup </w:t>
      </w:r>
      <w:proofErr w:type="spellStart"/>
      <w:r w:rsidRPr="00D87D00">
        <w:rPr>
          <w:rFonts w:cs="Times New Roman"/>
          <w:szCs w:val="24"/>
        </w:rPr>
        <w:t>maks</w:t>
      </w:r>
      <w:proofErr w:type="spellEnd"/>
      <w:r w:rsidRPr="00D87D00">
        <w:rPr>
          <w:rFonts w:cs="Times New Roman"/>
          <w:szCs w:val="24"/>
        </w:rPr>
        <w:t xml:space="preserve">. Emsal= 0.10’dur. Parselin tamamı için toplam inşaat alanı 2000 m2’yi geçemez. </w:t>
      </w:r>
    </w:p>
    <w:p w:rsidR="00DC0B0C" w:rsidRPr="00280E73" w:rsidRDefault="00DC0B0C" w:rsidP="000A1F70">
      <w:pPr>
        <w:autoSpaceDE w:val="0"/>
        <w:autoSpaceDN w:val="0"/>
        <w:adjustRightInd w:val="0"/>
        <w:spacing w:line="360" w:lineRule="auto"/>
        <w:rPr>
          <w:rFonts w:cs="Times New Roman"/>
          <w:b/>
          <w:bCs/>
          <w:szCs w:val="24"/>
        </w:rPr>
      </w:pPr>
      <w:r w:rsidRPr="00280E73">
        <w:rPr>
          <w:rFonts w:cs="Times New Roman"/>
          <w:b/>
          <w:bCs/>
          <w:szCs w:val="24"/>
        </w:rPr>
        <w:t xml:space="preserve">8.20.1.7 </w:t>
      </w:r>
      <w:r w:rsidRPr="00D87D00">
        <w:rPr>
          <w:rFonts w:cs="Times New Roman"/>
          <w:szCs w:val="24"/>
        </w:rPr>
        <w:t xml:space="preserve">5403 sayılı toprak koruma ve arazi kullanımı kanunu uyarınca mutlak tarım arazisi ve marjinal tarım arazisi olarak belirlenen tarım arazilerinde; t.c. Başbakanlık, t.c. Gıda, tarım ve hayvancılık bakanlığı, ilgili bakanlıklar ve bunların bağlı kuruluşları tarafından desteklenen projeye (tarımsal kalkınma kooperatiflerince uygulanan projeler, üretici birlikleri/kooperatifleri tarafından uygulanan projeler, </w:t>
      </w:r>
      <w:proofErr w:type="spellStart"/>
      <w:r w:rsidRPr="00D87D00">
        <w:rPr>
          <w:rFonts w:cs="Times New Roman"/>
          <w:szCs w:val="24"/>
        </w:rPr>
        <w:t>avrupa</w:t>
      </w:r>
      <w:proofErr w:type="spellEnd"/>
      <w:r w:rsidRPr="00D87D00">
        <w:rPr>
          <w:rFonts w:cs="Times New Roman"/>
          <w:szCs w:val="24"/>
        </w:rPr>
        <w:t xml:space="preserve"> birliği kaynaklı projeler, dünya bankası destekli projeler, sosyal riski azaltma projesi kapsamında uygulanacak projeler gibi) dayalı tarımsal faaliyetler kapsamında her tür gerçek ve tüzel kişiliklerin yapacağı entegre olmayan tarımsal amaçlı yatırımlar ve destekleme projeleri ile en az 100 büyükbaş, 200 küçükbaş ve üzeri hayvancılık kapasiteli veya 50.000 adet kanatlı hayvancılık ve üzeri kapasiteli yatırımlarda bu planda tanımlanan yapılaşma emsalleri %50 oranında arttırılabilir. </w:t>
      </w:r>
    </w:p>
    <w:p w:rsidR="00DC0B0C" w:rsidRDefault="00DC0B0C" w:rsidP="000A1F70">
      <w:pPr>
        <w:autoSpaceDE w:val="0"/>
        <w:autoSpaceDN w:val="0"/>
        <w:adjustRightInd w:val="0"/>
        <w:spacing w:line="360" w:lineRule="auto"/>
        <w:rPr>
          <w:rFonts w:cs="Times New Roman"/>
          <w:szCs w:val="24"/>
        </w:rPr>
      </w:pPr>
      <w:r w:rsidRPr="00280E73">
        <w:rPr>
          <w:rFonts w:cs="Times New Roman"/>
          <w:b/>
          <w:bCs/>
          <w:szCs w:val="24"/>
        </w:rPr>
        <w:t xml:space="preserve">8.20.1.8 </w:t>
      </w:r>
      <w:r w:rsidRPr="00D87D00">
        <w:rPr>
          <w:rFonts w:cs="Times New Roman"/>
          <w:szCs w:val="24"/>
        </w:rPr>
        <w:t xml:space="preserve">5403 sayılı toprak koruma ve arazi kullanımı kanununda tanımlanan tarım arazilerinden fiilen sulanan veya sulama projesi kapsamında kalan tarım arazilerinde; bu planın, organize tarım ve hayvancılık alanları hükmü çerçevesinde ilgili idarelerce yapılacak olan uygulamalar haricinde öncelikle gıda, tarım ve hayvancılık bakanlığı ile orman ve su işleri </w:t>
      </w:r>
      <w:proofErr w:type="spellStart"/>
      <w:r w:rsidRPr="00D87D00">
        <w:rPr>
          <w:rFonts w:cs="Times New Roman"/>
          <w:szCs w:val="24"/>
        </w:rPr>
        <w:t>bakanlığı’ndan</w:t>
      </w:r>
      <w:proofErr w:type="spellEnd"/>
      <w:r w:rsidRPr="00D87D00">
        <w:rPr>
          <w:rFonts w:cs="Times New Roman"/>
          <w:szCs w:val="24"/>
        </w:rPr>
        <w:t xml:space="preserve"> ve ilgili diğer kurum ve kuruluşlardan uygun görüş alınması kaydıyla tarımsal amaçlı yapılar yapılabilir. </w:t>
      </w:r>
    </w:p>
    <w:p w:rsidR="00DC0B0C" w:rsidRPr="00280E73" w:rsidRDefault="00DC0B0C" w:rsidP="000A1F70">
      <w:pPr>
        <w:autoSpaceDE w:val="0"/>
        <w:autoSpaceDN w:val="0"/>
        <w:adjustRightInd w:val="0"/>
        <w:spacing w:line="360" w:lineRule="auto"/>
        <w:rPr>
          <w:rFonts w:cs="Times New Roman"/>
          <w:b/>
          <w:bCs/>
          <w:szCs w:val="24"/>
        </w:rPr>
      </w:pPr>
      <w:r w:rsidRPr="00280E73">
        <w:rPr>
          <w:rFonts w:cs="Times New Roman"/>
          <w:b/>
          <w:bCs/>
          <w:szCs w:val="24"/>
        </w:rPr>
        <w:t xml:space="preserve">8.20.1.9 </w:t>
      </w:r>
      <w:r w:rsidRPr="00D87D00">
        <w:rPr>
          <w:rFonts w:cs="Times New Roman"/>
          <w:szCs w:val="24"/>
        </w:rPr>
        <w:t xml:space="preserve">Fiilen sulanan veya sulama projesi kapsamında kalan tarım arazilerinde bu plan hükümlerinin 8.20.1.7 numaralı maddesinde tanımlanan emsal artışı yapılamaz. </w:t>
      </w:r>
    </w:p>
    <w:p w:rsidR="00DC0B0C" w:rsidRPr="00280E73" w:rsidRDefault="00DC0B0C" w:rsidP="000A1F70">
      <w:pPr>
        <w:autoSpaceDE w:val="0"/>
        <w:autoSpaceDN w:val="0"/>
        <w:adjustRightInd w:val="0"/>
        <w:spacing w:line="360" w:lineRule="auto"/>
        <w:rPr>
          <w:rFonts w:cs="Times New Roman"/>
          <w:b/>
          <w:bCs/>
          <w:szCs w:val="24"/>
        </w:rPr>
      </w:pPr>
      <w:r w:rsidRPr="00280E73">
        <w:rPr>
          <w:rFonts w:cs="Times New Roman"/>
          <w:b/>
          <w:bCs/>
          <w:szCs w:val="24"/>
        </w:rPr>
        <w:t>8.20.1.10</w:t>
      </w:r>
      <w:r w:rsidRPr="00D87D00">
        <w:rPr>
          <w:rFonts w:cs="Times New Roman"/>
          <w:b/>
          <w:bCs/>
          <w:szCs w:val="24"/>
        </w:rPr>
        <w:t xml:space="preserve"> </w:t>
      </w:r>
      <w:r w:rsidRPr="00D87D00">
        <w:rPr>
          <w:rFonts w:cs="Times New Roman"/>
          <w:szCs w:val="24"/>
        </w:rPr>
        <w:t xml:space="preserve">Tarım alanlarında yapılacak tarımsal amaçlı yapılar için bu plan ile verilmiş olan yapılanma koşulları aşılmamak kaydıyla, 3194 sayılı imar kanunu “plansız alanlar imar </w:t>
      </w:r>
      <w:proofErr w:type="spellStart"/>
      <w:r w:rsidRPr="00D87D00">
        <w:rPr>
          <w:rFonts w:cs="Times New Roman"/>
          <w:szCs w:val="24"/>
        </w:rPr>
        <w:t>yönetmeliği”nin</w:t>
      </w:r>
      <w:proofErr w:type="spellEnd"/>
      <w:r w:rsidRPr="00D87D00">
        <w:rPr>
          <w:rFonts w:cs="Times New Roman"/>
          <w:szCs w:val="24"/>
        </w:rPr>
        <w:t xml:space="preserve"> 6. Bölümünde belirtilen esaslara uyulur. </w:t>
      </w:r>
    </w:p>
    <w:p w:rsidR="00DC0B0C" w:rsidRPr="00280E73" w:rsidRDefault="00DC0B0C" w:rsidP="000A1F70">
      <w:pPr>
        <w:autoSpaceDE w:val="0"/>
        <w:autoSpaceDN w:val="0"/>
        <w:adjustRightInd w:val="0"/>
        <w:spacing w:line="360" w:lineRule="auto"/>
        <w:rPr>
          <w:rFonts w:cs="Times New Roman"/>
          <w:b/>
          <w:bCs/>
          <w:szCs w:val="24"/>
        </w:rPr>
      </w:pPr>
      <w:r w:rsidRPr="00280E73">
        <w:rPr>
          <w:rFonts w:cs="Times New Roman"/>
          <w:b/>
          <w:bCs/>
          <w:szCs w:val="24"/>
        </w:rPr>
        <w:t>8.20.1.11</w:t>
      </w:r>
      <w:r w:rsidRPr="00D87D00">
        <w:rPr>
          <w:rFonts w:cs="Times New Roman"/>
          <w:b/>
          <w:bCs/>
          <w:szCs w:val="24"/>
        </w:rPr>
        <w:t xml:space="preserve"> </w:t>
      </w:r>
      <w:r w:rsidRPr="00D87D00">
        <w:rPr>
          <w:rFonts w:cs="Times New Roman"/>
          <w:szCs w:val="24"/>
        </w:rPr>
        <w:t xml:space="preserve">Bu planın onayından önce yürürlükteki mevzuat uyarınca inşaat ruhsatı veya yapı kullanma izni verilmiş olan tarımsal amaçlı yapılara ilişkin haklar saklıdır. </w:t>
      </w:r>
    </w:p>
    <w:p w:rsidR="00DC0B0C" w:rsidRPr="00280E73" w:rsidRDefault="00DC0B0C" w:rsidP="000A1F70">
      <w:pPr>
        <w:autoSpaceDE w:val="0"/>
        <w:autoSpaceDN w:val="0"/>
        <w:adjustRightInd w:val="0"/>
        <w:spacing w:line="360" w:lineRule="auto"/>
        <w:rPr>
          <w:rFonts w:cs="Times New Roman"/>
          <w:b/>
          <w:bCs/>
          <w:szCs w:val="24"/>
        </w:rPr>
      </w:pPr>
      <w:r w:rsidRPr="00280E73">
        <w:rPr>
          <w:rFonts w:cs="Times New Roman"/>
          <w:b/>
          <w:bCs/>
          <w:szCs w:val="24"/>
        </w:rPr>
        <w:t xml:space="preserve">8.20.1.12 </w:t>
      </w:r>
      <w:r w:rsidRPr="00D87D00">
        <w:rPr>
          <w:rFonts w:cs="Times New Roman"/>
          <w:szCs w:val="24"/>
        </w:rPr>
        <w:t xml:space="preserve">5403 sayılı toprak koruma ve arazi kullanımı kanununun geçici 1. Ve geçici 4. Maddeleri kapsamında tarım dışı amaçla kullanıma açılmış alanlarda ve t.c. Gıda tarım ve hayvancılık bakanlığı veya gıda tarım ve hayvancılık il müdürlüğünün söz konusu kanun </w:t>
      </w:r>
      <w:r w:rsidRPr="00D87D00">
        <w:rPr>
          <w:rFonts w:cs="Times New Roman"/>
          <w:szCs w:val="24"/>
        </w:rPr>
        <w:lastRenderedPageBreak/>
        <w:t xml:space="preserve">kapsamında görüş veremediği, 5403 sayılı kanun kapsamı dışında kalan alanlarda bu planın marjinal tarım arazilerine ilişkin hükümleri uygulanır. </w:t>
      </w:r>
    </w:p>
    <w:p w:rsidR="00DC0B0C" w:rsidRPr="00280E73" w:rsidRDefault="00DC0B0C" w:rsidP="000A1F70">
      <w:pPr>
        <w:autoSpaceDE w:val="0"/>
        <w:autoSpaceDN w:val="0"/>
        <w:adjustRightInd w:val="0"/>
        <w:spacing w:line="360" w:lineRule="auto"/>
        <w:rPr>
          <w:rFonts w:cs="Times New Roman"/>
          <w:b/>
          <w:bCs/>
          <w:szCs w:val="24"/>
        </w:rPr>
      </w:pPr>
      <w:r w:rsidRPr="00280E73">
        <w:rPr>
          <w:rFonts w:cs="Times New Roman"/>
          <w:b/>
          <w:bCs/>
          <w:szCs w:val="24"/>
        </w:rPr>
        <w:t xml:space="preserve">8.20.1.13 </w:t>
      </w:r>
      <w:r w:rsidRPr="00D87D00">
        <w:rPr>
          <w:rFonts w:cs="Times New Roman"/>
          <w:szCs w:val="24"/>
        </w:rPr>
        <w:t xml:space="preserve">İçme ve kullanma suyu temin edilen kıta içi yüzeysel su kaynaklarının bulunduğu havzalarda, kısa mesafeli koruma kuşaklarında yapılan tarımsal faaliyetlerde, organik tarım özendirilecektir. </w:t>
      </w:r>
    </w:p>
    <w:p w:rsidR="00DC0B0C" w:rsidRPr="00280E73" w:rsidRDefault="00DC0B0C" w:rsidP="000A1F70">
      <w:pPr>
        <w:autoSpaceDE w:val="0"/>
        <w:autoSpaceDN w:val="0"/>
        <w:adjustRightInd w:val="0"/>
        <w:spacing w:line="360" w:lineRule="auto"/>
        <w:rPr>
          <w:rFonts w:cs="Times New Roman"/>
          <w:b/>
          <w:bCs/>
          <w:szCs w:val="24"/>
        </w:rPr>
      </w:pPr>
      <w:r w:rsidRPr="00280E73">
        <w:rPr>
          <w:rFonts w:cs="Times New Roman"/>
          <w:b/>
          <w:bCs/>
          <w:szCs w:val="24"/>
        </w:rPr>
        <w:t xml:space="preserve">8.20.1.14 </w:t>
      </w:r>
      <w:r w:rsidRPr="00D87D00">
        <w:rPr>
          <w:rFonts w:cs="Times New Roman"/>
          <w:szCs w:val="24"/>
        </w:rPr>
        <w:t xml:space="preserve">Organik tarım faaliyetleri 5262 sayılı organik tarım kanunu ile organik tarımın esasları ve uygulanmasına dair yönetmelik koşullarına uygun olarak gerçekleştirilecektir. </w:t>
      </w:r>
    </w:p>
    <w:p w:rsidR="00DC0B0C" w:rsidRPr="00280E73" w:rsidRDefault="00DC0B0C" w:rsidP="000A1F70">
      <w:pPr>
        <w:autoSpaceDE w:val="0"/>
        <w:autoSpaceDN w:val="0"/>
        <w:adjustRightInd w:val="0"/>
        <w:spacing w:line="360" w:lineRule="auto"/>
        <w:rPr>
          <w:rFonts w:cs="Times New Roman"/>
          <w:b/>
          <w:bCs/>
          <w:szCs w:val="24"/>
        </w:rPr>
      </w:pPr>
      <w:r w:rsidRPr="00280E73">
        <w:rPr>
          <w:rFonts w:cs="Times New Roman"/>
          <w:b/>
          <w:bCs/>
          <w:szCs w:val="24"/>
        </w:rPr>
        <w:t xml:space="preserve">8.20.1.15 </w:t>
      </w:r>
      <w:r w:rsidRPr="00D87D00">
        <w:rPr>
          <w:rFonts w:cs="Times New Roman"/>
          <w:szCs w:val="24"/>
        </w:rPr>
        <w:t xml:space="preserve">Tarım arazilerinde örtü altı tarım yapılması durumunda seralar emsale dahil değildir. </w:t>
      </w:r>
    </w:p>
    <w:p w:rsidR="00DC0B0C" w:rsidRPr="00280E73" w:rsidRDefault="00DC0B0C" w:rsidP="000A1F70">
      <w:pPr>
        <w:autoSpaceDE w:val="0"/>
        <w:autoSpaceDN w:val="0"/>
        <w:adjustRightInd w:val="0"/>
        <w:spacing w:line="360" w:lineRule="auto"/>
        <w:rPr>
          <w:rFonts w:cs="Times New Roman"/>
          <w:b/>
          <w:bCs/>
          <w:szCs w:val="24"/>
        </w:rPr>
      </w:pPr>
      <w:r w:rsidRPr="00280E73">
        <w:rPr>
          <w:rFonts w:cs="Times New Roman"/>
          <w:b/>
          <w:bCs/>
          <w:szCs w:val="24"/>
        </w:rPr>
        <w:t xml:space="preserve">8.20.1.16 </w:t>
      </w:r>
      <w:r w:rsidRPr="00D87D00">
        <w:rPr>
          <w:rFonts w:cs="Times New Roman"/>
          <w:szCs w:val="24"/>
        </w:rPr>
        <w:t xml:space="preserve">Tarımsal amaçlı yapılar kullanım amacı dışında kullanılamaz ve dönüştürülemez. </w:t>
      </w:r>
    </w:p>
    <w:p w:rsidR="00DC0B0C" w:rsidRPr="00280E73" w:rsidRDefault="00DC0B0C" w:rsidP="000A1F70">
      <w:pPr>
        <w:autoSpaceDE w:val="0"/>
        <w:autoSpaceDN w:val="0"/>
        <w:adjustRightInd w:val="0"/>
        <w:spacing w:line="360" w:lineRule="auto"/>
        <w:rPr>
          <w:rFonts w:cs="Times New Roman"/>
          <w:b/>
          <w:bCs/>
          <w:szCs w:val="24"/>
        </w:rPr>
      </w:pPr>
      <w:r w:rsidRPr="00280E73">
        <w:rPr>
          <w:rFonts w:cs="Times New Roman"/>
          <w:b/>
          <w:bCs/>
          <w:szCs w:val="24"/>
        </w:rPr>
        <w:t xml:space="preserve">8.20.1.17 </w:t>
      </w:r>
      <w:r w:rsidRPr="00D87D00">
        <w:rPr>
          <w:rFonts w:cs="Times New Roman"/>
          <w:szCs w:val="24"/>
        </w:rPr>
        <w:t xml:space="preserve">Tarım arazisi olarak gösterilmiş alanlarda, mera vasıflı alanlar bulunması durumunda, bu alanlarda bu planın mera alanları başlığı altındaki plan hükümleri doğrultusunda uygulama yapılır. </w:t>
      </w:r>
    </w:p>
    <w:p w:rsidR="00DC0B0C" w:rsidRPr="00280E73" w:rsidRDefault="00DC0B0C" w:rsidP="000A1F70">
      <w:pPr>
        <w:autoSpaceDE w:val="0"/>
        <w:autoSpaceDN w:val="0"/>
        <w:adjustRightInd w:val="0"/>
        <w:spacing w:line="360" w:lineRule="auto"/>
        <w:rPr>
          <w:rFonts w:cs="Times New Roman"/>
          <w:b/>
          <w:bCs/>
          <w:szCs w:val="24"/>
        </w:rPr>
      </w:pPr>
      <w:r w:rsidRPr="00280E73">
        <w:rPr>
          <w:rFonts w:cs="Times New Roman"/>
          <w:b/>
          <w:bCs/>
          <w:szCs w:val="24"/>
        </w:rPr>
        <w:t xml:space="preserve">8.20.1.18 </w:t>
      </w:r>
      <w:r w:rsidRPr="00D87D00">
        <w:rPr>
          <w:rFonts w:cs="Times New Roman"/>
          <w:szCs w:val="24"/>
        </w:rPr>
        <w:t xml:space="preserve">Tarımsal amaçlı faaliyetin gerektirdiği (hayvancılık, seracılık gibi) çiftçinin barınabileceği yapılar ve müştemilatları dışında tarım alanlarında barınma amaçlı yapılara izin verilmez. </w:t>
      </w:r>
    </w:p>
    <w:p w:rsidR="00DC0B0C" w:rsidRPr="00D87D00" w:rsidRDefault="00DC0B0C" w:rsidP="000A1F70">
      <w:pPr>
        <w:autoSpaceDE w:val="0"/>
        <w:autoSpaceDN w:val="0"/>
        <w:adjustRightInd w:val="0"/>
        <w:spacing w:line="360" w:lineRule="auto"/>
        <w:rPr>
          <w:rFonts w:cs="Times New Roman"/>
          <w:szCs w:val="24"/>
        </w:rPr>
      </w:pPr>
      <w:r w:rsidRPr="00D87D00">
        <w:rPr>
          <w:rFonts w:cs="Times New Roman"/>
          <w:b/>
          <w:bCs/>
          <w:szCs w:val="24"/>
        </w:rPr>
        <w:t xml:space="preserve">8.20.1.19 Mutlak Tarım Arazileri </w:t>
      </w:r>
      <w:r w:rsidRPr="00D87D00">
        <w:rPr>
          <w:rFonts w:cs="Times New Roman"/>
          <w:szCs w:val="24"/>
        </w:rPr>
        <w:t xml:space="preserve">Bu alanlarda; tarımsal amaçlı yapılar yapılabilir. Tarımsal amaçlı yapılar için </w:t>
      </w:r>
      <w:proofErr w:type="spellStart"/>
      <w:r w:rsidRPr="00D87D00">
        <w:rPr>
          <w:rFonts w:cs="Times New Roman"/>
          <w:szCs w:val="24"/>
        </w:rPr>
        <w:t>maks</w:t>
      </w:r>
      <w:proofErr w:type="spellEnd"/>
      <w:r w:rsidRPr="00D87D00">
        <w:rPr>
          <w:rFonts w:cs="Times New Roman"/>
          <w:szCs w:val="24"/>
        </w:rPr>
        <w:t xml:space="preserve">. Emsal = 0,05’dir. Parselin tamamı için maksimum inşaat alanı 2000 m2’yi geçemez. </w:t>
      </w:r>
    </w:p>
    <w:p w:rsidR="00DC0B0C" w:rsidRPr="00280E73" w:rsidRDefault="00DC0B0C" w:rsidP="000A1F70">
      <w:pPr>
        <w:autoSpaceDE w:val="0"/>
        <w:autoSpaceDN w:val="0"/>
        <w:adjustRightInd w:val="0"/>
        <w:spacing w:line="360" w:lineRule="auto"/>
        <w:rPr>
          <w:rFonts w:cs="Times New Roman"/>
          <w:szCs w:val="24"/>
        </w:rPr>
      </w:pPr>
      <w:r w:rsidRPr="00D87D00">
        <w:rPr>
          <w:rFonts w:cs="Times New Roman"/>
          <w:b/>
          <w:bCs/>
          <w:szCs w:val="24"/>
        </w:rPr>
        <w:t xml:space="preserve">8.20.1.20 Özel Ürün Arazileri </w:t>
      </w:r>
    </w:p>
    <w:p w:rsidR="00DC0B0C" w:rsidRPr="00280E73" w:rsidRDefault="00DC0B0C" w:rsidP="000A1F70">
      <w:pPr>
        <w:autoSpaceDE w:val="0"/>
        <w:autoSpaceDN w:val="0"/>
        <w:adjustRightInd w:val="0"/>
        <w:spacing w:line="360" w:lineRule="auto"/>
        <w:rPr>
          <w:rFonts w:cs="Times New Roman"/>
          <w:szCs w:val="24"/>
        </w:rPr>
      </w:pPr>
      <w:r w:rsidRPr="00D87D00">
        <w:rPr>
          <w:rFonts w:cs="Times New Roman"/>
          <w:szCs w:val="24"/>
        </w:rPr>
        <w:t xml:space="preserve">Bu alanlarda; tarımsal amaçlı yapılar yapılabilir. Çiftçinin barınabileceği yapı emsale dahil olup inşaat alanı 75 m2’yi geçemez. Tarımsal amaçlı yapılar için </w:t>
      </w:r>
      <w:proofErr w:type="spellStart"/>
      <w:r w:rsidRPr="00D87D00">
        <w:rPr>
          <w:rFonts w:cs="Times New Roman"/>
          <w:szCs w:val="24"/>
        </w:rPr>
        <w:t>maks</w:t>
      </w:r>
      <w:proofErr w:type="spellEnd"/>
      <w:r w:rsidRPr="00D87D00">
        <w:rPr>
          <w:rFonts w:cs="Times New Roman"/>
          <w:szCs w:val="24"/>
        </w:rPr>
        <w:t xml:space="preserve">. Emsal = 0,05’dir. Parselin tamamı için maksimum inşaat alanı 2000 m2’yi geçemez. </w:t>
      </w:r>
    </w:p>
    <w:p w:rsidR="00DC0B0C" w:rsidRPr="00280E73" w:rsidRDefault="00DC0B0C" w:rsidP="000A1F70">
      <w:pPr>
        <w:autoSpaceDE w:val="0"/>
        <w:autoSpaceDN w:val="0"/>
        <w:adjustRightInd w:val="0"/>
        <w:spacing w:line="360" w:lineRule="auto"/>
        <w:rPr>
          <w:rFonts w:cs="Times New Roman"/>
          <w:szCs w:val="24"/>
        </w:rPr>
      </w:pPr>
      <w:r w:rsidRPr="00D87D00">
        <w:rPr>
          <w:rFonts w:cs="Times New Roman"/>
          <w:b/>
          <w:bCs/>
          <w:szCs w:val="24"/>
        </w:rPr>
        <w:t xml:space="preserve">8.20.1.21 Dikili Tarım Arazileri </w:t>
      </w:r>
    </w:p>
    <w:p w:rsidR="00DC0B0C" w:rsidRPr="00D87D00" w:rsidRDefault="00DC0B0C" w:rsidP="000A1F70">
      <w:pPr>
        <w:autoSpaceDE w:val="0"/>
        <w:autoSpaceDN w:val="0"/>
        <w:adjustRightInd w:val="0"/>
        <w:spacing w:line="360" w:lineRule="auto"/>
        <w:rPr>
          <w:rFonts w:cs="Times New Roman"/>
          <w:b/>
          <w:bCs/>
          <w:i/>
          <w:szCs w:val="24"/>
        </w:rPr>
      </w:pPr>
      <w:r w:rsidRPr="00D87D00">
        <w:rPr>
          <w:rFonts w:cs="Times New Roman"/>
          <w:szCs w:val="24"/>
        </w:rPr>
        <w:t xml:space="preserve">Bu alanlarda; tarımsal amaçlı yapılar yapılabilir. Çiftçinin barınabileceği yapı emsale dahil olup inşaat alanı 100 m2’yi geçemez. Tarımsal amaçlı yapılar için </w:t>
      </w:r>
      <w:proofErr w:type="spellStart"/>
      <w:r w:rsidRPr="00D87D00">
        <w:rPr>
          <w:rFonts w:cs="Times New Roman"/>
          <w:szCs w:val="24"/>
        </w:rPr>
        <w:t>maks</w:t>
      </w:r>
      <w:proofErr w:type="spellEnd"/>
      <w:r w:rsidRPr="00D87D00">
        <w:rPr>
          <w:rFonts w:cs="Times New Roman"/>
          <w:szCs w:val="24"/>
        </w:rPr>
        <w:t>. Emsal = 0,05’dir. Parselin tamamı için maksimum inşaat alanı 2000 m2’yi geçemez.</w:t>
      </w:r>
    </w:p>
    <w:p w:rsidR="00DC0B0C" w:rsidRDefault="00DC0B0C" w:rsidP="000A1F70">
      <w:pPr>
        <w:autoSpaceDE w:val="0"/>
        <w:autoSpaceDN w:val="0"/>
        <w:adjustRightInd w:val="0"/>
        <w:spacing w:line="360" w:lineRule="auto"/>
        <w:rPr>
          <w:rFonts w:cs="Times New Roman"/>
          <w:b/>
          <w:bCs/>
          <w:szCs w:val="24"/>
        </w:rPr>
      </w:pPr>
      <w:r w:rsidRPr="00D87D00">
        <w:rPr>
          <w:rFonts w:cs="Times New Roman"/>
          <w:b/>
          <w:bCs/>
          <w:szCs w:val="24"/>
        </w:rPr>
        <w:lastRenderedPageBreak/>
        <w:t>8.20.1.22 Marjinal Tarım Arazileri</w:t>
      </w:r>
    </w:p>
    <w:p w:rsidR="00DC0B0C" w:rsidRPr="00214688" w:rsidRDefault="00DC0B0C" w:rsidP="000A1F70">
      <w:pPr>
        <w:autoSpaceDE w:val="0"/>
        <w:autoSpaceDN w:val="0"/>
        <w:adjustRightInd w:val="0"/>
        <w:spacing w:line="360" w:lineRule="auto"/>
        <w:rPr>
          <w:rFonts w:cs="Times New Roman"/>
          <w:szCs w:val="24"/>
        </w:rPr>
      </w:pPr>
      <w:r w:rsidRPr="00D87D00">
        <w:rPr>
          <w:rFonts w:cs="Times New Roman"/>
          <w:b/>
          <w:bCs/>
          <w:szCs w:val="24"/>
        </w:rPr>
        <w:t xml:space="preserve"> </w:t>
      </w:r>
      <w:r w:rsidRPr="00D87D00">
        <w:rPr>
          <w:rFonts w:cs="Times New Roman"/>
          <w:szCs w:val="24"/>
        </w:rPr>
        <w:t xml:space="preserve">Bu alanlarda; tarımsal amaçlı yapılar yapılabilir. Çiftçinin barınabileceği yapı emsale dahil olup inşaat alanı 150 m2’yi geçemez. Tarımsal amaçlı yapı yapılacak parsellerin 5.000 m2‘ye kadar büyüklüğe sahip olanları için </w:t>
      </w:r>
      <w:proofErr w:type="spellStart"/>
      <w:r w:rsidRPr="00D87D00">
        <w:rPr>
          <w:rFonts w:cs="Times New Roman"/>
          <w:szCs w:val="24"/>
        </w:rPr>
        <w:t>maks</w:t>
      </w:r>
      <w:proofErr w:type="spellEnd"/>
      <w:r w:rsidRPr="00D87D00">
        <w:rPr>
          <w:rFonts w:cs="Times New Roman"/>
          <w:szCs w:val="24"/>
        </w:rPr>
        <w:t xml:space="preserve">. Emsal: 0,30’dur. 5.000 m2 den büyük parsellerde ise geri kalan parsel alanı için </w:t>
      </w:r>
      <w:proofErr w:type="spellStart"/>
      <w:r w:rsidRPr="00D87D00">
        <w:rPr>
          <w:rFonts w:cs="Times New Roman"/>
          <w:szCs w:val="24"/>
        </w:rPr>
        <w:t>maks</w:t>
      </w:r>
      <w:proofErr w:type="spellEnd"/>
      <w:r w:rsidRPr="00D87D00">
        <w:rPr>
          <w:rFonts w:cs="Times New Roman"/>
          <w:szCs w:val="24"/>
        </w:rPr>
        <w:t xml:space="preserve">. Emsal: 0,10’dur. Parselin tamamı için toplam inşaat alanı 5000 m2’yi geçemez. </w:t>
      </w:r>
    </w:p>
    <w:p w:rsidR="00DC0B0C" w:rsidRPr="00280E73" w:rsidRDefault="00DC0B0C" w:rsidP="000A1F70">
      <w:pPr>
        <w:autoSpaceDE w:val="0"/>
        <w:autoSpaceDN w:val="0"/>
        <w:adjustRightInd w:val="0"/>
        <w:spacing w:line="360" w:lineRule="auto"/>
        <w:rPr>
          <w:rFonts w:cs="Times New Roman"/>
          <w:szCs w:val="24"/>
        </w:rPr>
      </w:pPr>
      <w:r w:rsidRPr="00280E73">
        <w:rPr>
          <w:rFonts w:cs="Times New Roman"/>
          <w:b/>
          <w:bCs/>
          <w:szCs w:val="24"/>
        </w:rPr>
        <w:t xml:space="preserve">8.20.2. </w:t>
      </w:r>
      <w:r w:rsidRPr="00D87D00">
        <w:rPr>
          <w:rFonts w:cs="Times New Roman"/>
          <w:b/>
          <w:bCs/>
          <w:szCs w:val="24"/>
        </w:rPr>
        <w:t xml:space="preserve">3083 Sayılı Sulama Alanlarında Arazi Düzenlemesine Dair Tarım Reformu Kanununa Tabi Araziler </w:t>
      </w:r>
    </w:p>
    <w:p w:rsidR="00DC0B0C" w:rsidRDefault="00DC0B0C" w:rsidP="000A1F70">
      <w:pPr>
        <w:autoSpaceDE w:val="0"/>
        <w:autoSpaceDN w:val="0"/>
        <w:adjustRightInd w:val="0"/>
        <w:spacing w:line="360" w:lineRule="auto"/>
        <w:rPr>
          <w:rFonts w:cs="Times New Roman"/>
          <w:szCs w:val="24"/>
        </w:rPr>
      </w:pPr>
      <w:r w:rsidRPr="00280E73">
        <w:rPr>
          <w:rFonts w:cs="Times New Roman"/>
          <w:b/>
          <w:bCs/>
          <w:szCs w:val="24"/>
        </w:rPr>
        <w:t xml:space="preserve">8.20.2.1 </w:t>
      </w:r>
      <w:r w:rsidRPr="00D87D00">
        <w:rPr>
          <w:rFonts w:cs="Times New Roman"/>
          <w:szCs w:val="24"/>
        </w:rPr>
        <w:t xml:space="preserve">Bu arazilerde, ilgili kanun kapsamında yapılan/yapılacak uygulamalarda bu plan kararlarına uyulacaktır. </w:t>
      </w:r>
    </w:p>
    <w:p w:rsidR="00DC0B0C" w:rsidRPr="00280E73" w:rsidRDefault="00DC0B0C" w:rsidP="000A1F70">
      <w:pPr>
        <w:autoSpaceDE w:val="0"/>
        <w:autoSpaceDN w:val="0"/>
        <w:adjustRightInd w:val="0"/>
        <w:spacing w:line="360" w:lineRule="auto"/>
        <w:rPr>
          <w:rFonts w:cs="Times New Roman"/>
          <w:b/>
          <w:bCs/>
          <w:szCs w:val="24"/>
        </w:rPr>
      </w:pPr>
      <w:r w:rsidRPr="00280E73">
        <w:rPr>
          <w:rFonts w:cs="Times New Roman"/>
          <w:b/>
          <w:bCs/>
          <w:szCs w:val="24"/>
        </w:rPr>
        <w:t xml:space="preserve">8.20.2.2 </w:t>
      </w:r>
      <w:r w:rsidRPr="00D87D00">
        <w:rPr>
          <w:rFonts w:cs="Times New Roman"/>
          <w:szCs w:val="24"/>
        </w:rPr>
        <w:t xml:space="preserve">Yapılacak ifrazlarda 3083 sayılı sulama alanlarında arazi düzenlemesine dair tarım reformu kanunu ve ilgili yönetmelik hükümleri uyarınca işlem yapılacaktır. </w:t>
      </w:r>
    </w:p>
    <w:p w:rsidR="00DC0B0C" w:rsidRPr="00280E73" w:rsidRDefault="00DC0B0C" w:rsidP="000A1F70">
      <w:pPr>
        <w:autoSpaceDE w:val="0"/>
        <w:autoSpaceDN w:val="0"/>
        <w:adjustRightInd w:val="0"/>
        <w:spacing w:line="360" w:lineRule="auto"/>
        <w:rPr>
          <w:rFonts w:cs="Times New Roman"/>
          <w:b/>
          <w:bCs/>
          <w:szCs w:val="24"/>
        </w:rPr>
      </w:pPr>
      <w:r w:rsidRPr="00280E73">
        <w:rPr>
          <w:rFonts w:cs="Times New Roman"/>
          <w:b/>
          <w:bCs/>
          <w:szCs w:val="24"/>
        </w:rPr>
        <w:t xml:space="preserve">8.20.2.3 </w:t>
      </w:r>
      <w:r w:rsidRPr="00D87D00">
        <w:rPr>
          <w:rFonts w:cs="Times New Roman"/>
          <w:szCs w:val="24"/>
        </w:rPr>
        <w:t xml:space="preserve">Bu arazilerin tarımsal üretim amaçlı korunması esastır. Uygulama alanlarında, imar planları ve mücavir alanlar dışında kalan ve sulama alanlarında arazi düzenlenmesine dair tarım reformu kanunu uygulama yönetmeliği hükümlerine göre, sahibine bırakılan, dağıtılan veya </w:t>
      </w:r>
      <w:r>
        <w:rPr>
          <w:rFonts w:cs="Times New Roman"/>
          <w:szCs w:val="24"/>
        </w:rPr>
        <w:t>T.C</w:t>
      </w:r>
      <w:r w:rsidRPr="00D87D00">
        <w:rPr>
          <w:rFonts w:cs="Times New Roman"/>
          <w:szCs w:val="24"/>
        </w:rPr>
        <w:t xml:space="preserve">. Gıda </w:t>
      </w:r>
      <w:r w:rsidR="006E6C61">
        <w:rPr>
          <w:rFonts w:cs="Times New Roman"/>
          <w:szCs w:val="24"/>
        </w:rPr>
        <w:t>T</w:t>
      </w:r>
      <w:r w:rsidRPr="00D87D00">
        <w:rPr>
          <w:rFonts w:cs="Times New Roman"/>
          <w:szCs w:val="24"/>
        </w:rPr>
        <w:t xml:space="preserve">arım ve </w:t>
      </w:r>
      <w:r w:rsidR="006E6C61">
        <w:rPr>
          <w:rFonts w:cs="Times New Roman"/>
          <w:szCs w:val="24"/>
        </w:rPr>
        <w:t>H</w:t>
      </w:r>
      <w:r w:rsidRPr="00D87D00">
        <w:rPr>
          <w:rFonts w:cs="Times New Roman"/>
          <w:szCs w:val="24"/>
        </w:rPr>
        <w:t xml:space="preserve">ayvancılık </w:t>
      </w:r>
      <w:r w:rsidR="006E6C61">
        <w:rPr>
          <w:rFonts w:cs="Times New Roman"/>
          <w:szCs w:val="24"/>
        </w:rPr>
        <w:t>B</w:t>
      </w:r>
      <w:r w:rsidRPr="00D87D00">
        <w:rPr>
          <w:rFonts w:cs="Times New Roman"/>
          <w:szCs w:val="24"/>
        </w:rPr>
        <w:t xml:space="preserve">akanlığı’nın emrine geçen tarım arazisi, tarım dışı amaçla kullanılamaz. </w:t>
      </w:r>
    </w:p>
    <w:p w:rsidR="00DC0B0C" w:rsidRPr="00280E73" w:rsidRDefault="00DC0B0C" w:rsidP="000A1F70">
      <w:pPr>
        <w:autoSpaceDE w:val="0"/>
        <w:autoSpaceDN w:val="0"/>
        <w:adjustRightInd w:val="0"/>
        <w:spacing w:line="360" w:lineRule="auto"/>
        <w:rPr>
          <w:rFonts w:cs="Times New Roman"/>
          <w:b/>
          <w:bCs/>
          <w:szCs w:val="24"/>
        </w:rPr>
      </w:pPr>
      <w:r w:rsidRPr="00280E73">
        <w:rPr>
          <w:rFonts w:cs="Times New Roman"/>
          <w:b/>
          <w:bCs/>
          <w:szCs w:val="24"/>
        </w:rPr>
        <w:t xml:space="preserve">8.20.2.4 </w:t>
      </w:r>
      <w:r w:rsidRPr="00D87D00">
        <w:rPr>
          <w:rFonts w:cs="Times New Roman"/>
          <w:szCs w:val="24"/>
        </w:rPr>
        <w:t xml:space="preserve">Bu arazilerde; tarımsal amaçlı yapı ile çiftçinin barınabileceği yapı ve müştemilatları dışında yapı yapılamaz. Çiftçinin barınabileceği yapı emsale dahil olup inşaat alanı 75 m2’yi geçemez. Tarımsal amaçlı yapı yapılacak parsellerin 5.000 m2’ye kadar büyüklüğe sahip olanları için </w:t>
      </w:r>
      <w:proofErr w:type="spellStart"/>
      <w:r w:rsidRPr="00D87D00">
        <w:rPr>
          <w:rFonts w:cs="Times New Roman"/>
          <w:szCs w:val="24"/>
        </w:rPr>
        <w:t>maks</w:t>
      </w:r>
      <w:proofErr w:type="spellEnd"/>
      <w:r w:rsidRPr="00D87D00">
        <w:rPr>
          <w:rFonts w:cs="Times New Roman"/>
          <w:szCs w:val="24"/>
        </w:rPr>
        <w:t xml:space="preserve">. Emsal: 0,10’dur. 5.000 m2 den büyük parsellerde ise geri kalan parsel alanı için </w:t>
      </w:r>
      <w:proofErr w:type="spellStart"/>
      <w:r w:rsidRPr="00D87D00">
        <w:rPr>
          <w:rFonts w:cs="Times New Roman"/>
          <w:szCs w:val="24"/>
        </w:rPr>
        <w:t>maks</w:t>
      </w:r>
      <w:proofErr w:type="spellEnd"/>
      <w:r w:rsidRPr="00D87D00">
        <w:rPr>
          <w:rFonts w:cs="Times New Roman"/>
          <w:szCs w:val="24"/>
        </w:rPr>
        <w:t xml:space="preserve">. Emsal: 0,05’dir. Parselin tamamı için toplam inşaat alanı 2.500 m2’yi geçemez. </w:t>
      </w:r>
    </w:p>
    <w:p w:rsidR="00DC0B0C" w:rsidRPr="00D87D00" w:rsidRDefault="00DC0B0C" w:rsidP="000A1F70">
      <w:pPr>
        <w:autoSpaceDE w:val="0"/>
        <w:autoSpaceDN w:val="0"/>
        <w:adjustRightInd w:val="0"/>
        <w:spacing w:line="360" w:lineRule="auto"/>
        <w:rPr>
          <w:rFonts w:cs="Times New Roman"/>
          <w:b/>
          <w:bCs/>
          <w:szCs w:val="24"/>
        </w:rPr>
      </w:pPr>
      <w:r w:rsidRPr="00280E73">
        <w:rPr>
          <w:rFonts w:cs="Times New Roman"/>
          <w:b/>
          <w:bCs/>
          <w:szCs w:val="24"/>
        </w:rPr>
        <w:t xml:space="preserve">8.20.2.5 </w:t>
      </w:r>
      <w:r w:rsidRPr="00D87D00">
        <w:rPr>
          <w:rFonts w:cs="Times New Roman"/>
          <w:szCs w:val="24"/>
        </w:rPr>
        <w:t>Tarımsal faaliyetin gerek</w:t>
      </w:r>
      <w:r>
        <w:rPr>
          <w:rFonts w:cs="Times New Roman"/>
          <w:szCs w:val="24"/>
        </w:rPr>
        <w:t xml:space="preserve">tirdiği (hayvancılık, seracılık </w:t>
      </w:r>
      <w:r w:rsidRPr="00D87D00">
        <w:rPr>
          <w:rFonts w:cs="Times New Roman"/>
          <w:szCs w:val="24"/>
        </w:rPr>
        <w:t xml:space="preserve">vb.) Çiftçinin barınabileceği yapı haricinde barınma amaçlı yapı yapılamaz. </w:t>
      </w:r>
    </w:p>
    <w:p w:rsidR="00DC0B0C" w:rsidRDefault="00DC0B0C" w:rsidP="000A1F70">
      <w:pPr>
        <w:autoSpaceDE w:val="0"/>
        <w:autoSpaceDN w:val="0"/>
        <w:adjustRightInd w:val="0"/>
        <w:spacing w:line="360" w:lineRule="auto"/>
        <w:rPr>
          <w:rFonts w:cs="Times New Roman"/>
          <w:szCs w:val="24"/>
        </w:rPr>
      </w:pPr>
      <w:r w:rsidRPr="00280E73">
        <w:rPr>
          <w:rFonts w:cs="Times New Roman"/>
          <w:b/>
          <w:bCs/>
          <w:szCs w:val="24"/>
        </w:rPr>
        <w:t xml:space="preserve">8.20.2.6 </w:t>
      </w:r>
      <w:r w:rsidRPr="00D87D00">
        <w:rPr>
          <w:rFonts w:cs="Times New Roman"/>
          <w:szCs w:val="24"/>
        </w:rPr>
        <w:t>3083 sayılı sulama alanlarında arazi düzenlemesine dair tarım reformu kanunu kapsamı dışına çıkarılması durumunda, bu arazilerde, 8.20.1. Başlıklı plan hükümlerine uyulacaktır.</w:t>
      </w:r>
    </w:p>
    <w:p w:rsidR="00DC0B0C" w:rsidRDefault="00DC0B0C" w:rsidP="000A1F70">
      <w:pPr>
        <w:autoSpaceDE w:val="0"/>
        <w:autoSpaceDN w:val="0"/>
        <w:adjustRightInd w:val="0"/>
        <w:spacing w:line="360" w:lineRule="auto"/>
        <w:rPr>
          <w:rFonts w:cs="Times New Roman"/>
          <w:szCs w:val="24"/>
        </w:rPr>
      </w:pPr>
      <w:r w:rsidRPr="00280E73">
        <w:rPr>
          <w:rFonts w:cs="Times New Roman"/>
          <w:b/>
          <w:bCs/>
          <w:szCs w:val="24"/>
        </w:rPr>
        <w:lastRenderedPageBreak/>
        <w:t xml:space="preserve">8.20.2.7 </w:t>
      </w:r>
      <w:r w:rsidRPr="00D87D00">
        <w:rPr>
          <w:rFonts w:cs="Times New Roman"/>
          <w:szCs w:val="24"/>
        </w:rPr>
        <w:t>bu alanlarda bu planın 8.20.1.7 numaralı maddesinde tan</w:t>
      </w:r>
      <w:r>
        <w:rPr>
          <w:rFonts w:cs="Times New Roman"/>
          <w:szCs w:val="24"/>
        </w:rPr>
        <w:t>ımlanan emsal artışı yapılamaz.”</w:t>
      </w:r>
    </w:p>
    <w:p w:rsidR="00FB57D8" w:rsidRDefault="00FB57D8" w:rsidP="000A1F70">
      <w:pPr>
        <w:autoSpaceDE w:val="0"/>
        <w:autoSpaceDN w:val="0"/>
        <w:adjustRightInd w:val="0"/>
        <w:spacing w:line="360" w:lineRule="auto"/>
      </w:pPr>
      <w:r>
        <w:rPr>
          <w:b/>
        </w:rPr>
        <w:t>8.16. Eko-turizm A</w:t>
      </w:r>
      <w:r w:rsidRPr="00FB57D8">
        <w:rPr>
          <w:b/>
        </w:rPr>
        <w:t>lanları</w:t>
      </w:r>
      <w:r>
        <w:t xml:space="preserve"> </w:t>
      </w:r>
    </w:p>
    <w:p w:rsidR="00FB57D8" w:rsidRDefault="00FB57D8" w:rsidP="000A1F70">
      <w:pPr>
        <w:autoSpaceDE w:val="0"/>
        <w:autoSpaceDN w:val="0"/>
        <w:adjustRightInd w:val="0"/>
        <w:spacing w:line="360" w:lineRule="auto"/>
      </w:pPr>
      <w:r w:rsidRPr="00FB57D8">
        <w:rPr>
          <w:b/>
        </w:rPr>
        <w:t>8.16.1</w:t>
      </w:r>
      <w:r>
        <w:t xml:space="preserve"> Planlama bölgesinin doğal ve kültürel kaynak zenginliği nedeniyle; </w:t>
      </w:r>
      <w:proofErr w:type="spellStart"/>
      <w:r>
        <w:t>agro</w:t>
      </w:r>
      <w:proofErr w:type="spellEnd"/>
      <w:r>
        <w:t xml:space="preserve"> (çiftlik) turizm, </w:t>
      </w:r>
      <w:proofErr w:type="spellStart"/>
      <w:r>
        <w:t>klimatizm</w:t>
      </w:r>
      <w:proofErr w:type="spellEnd"/>
      <w:r>
        <w:t xml:space="preserve"> etkinliği, at ile gezinti etkinliği, dağ bisikleti etkinliği, dağcılık etkinliği, doğada serbest yürüyüş, kamping/çadırlı kamp, kayak, kuş gözlemciliği, mağaracılık, trekking, yamaç paraşütü etkinlikleri için uygun alanlar bilimsel yöntemlerle belirlenecek ve çevreye olumsuz etki yapmayacak şekilde planlanması için gerekli çalışmalar yapılacaktır. Bu alanlarda aile işletmeciliği şeklinde pansiyonlar, çiftlik evleri, dağ evleri vb. Konaklama kullanımları, yeme-içme tesisleri ile yöresel ürünlerin satış üniteleri yer alabilir. Geleneksel mimarinin ve doğal yapının korunması esastır. Yerel kaynakların kullanımını sağlanacaktır. Bu kapsamdaki uygulamalarda turizm tesislerinin belgelendirilmesine ve niteliklerine ilişkin yönetmelik hükümlerine uyulması zorunludur.</w:t>
      </w:r>
    </w:p>
    <w:p w:rsidR="00FB57D8" w:rsidRDefault="00FB57D8" w:rsidP="000A1F70">
      <w:pPr>
        <w:autoSpaceDE w:val="0"/>
        <w:autoSpaceDN w:val="0"/>
        <w:adjustRightInd w:val="0"/>
        <w:spacing w:line="360" w:lineRule="auto"/>
        <w:rPr>
          <w:rFonts w:cs="Times New Roman"/>
          <w:szCs w:val="24"/>
        </w:rPr>
      </w:pPr>
      <w:r w:rsidRPr="00FB57D8">
        <w:rPr>
          <w:b/>
        </w:rPr>
        <w:t>8.16.2</w:t>
      </w:r>
      <w:r>
        <w:t xml:space="preserve"> Bu alanlarda yapılanma koşulları: </w:t>
      </w:r>
      <w:proofErr w:type="spellStart"/>
      <w:r>
        <w:t>maks</w:t>
      </w:r>
      <w:proofErr w:type="spellEnd"/>
      <w:r>
        <w:t xml:space="preserve">. Emsal=0,10 </w:t>
      </w:r>
      <w:proofErr w:type="spellStart"/>
      <w:r>
        <w:t>maks</w:t>
      </w:r>
      <w:proofErr w:type="spellEnd"/>
      <w:r>
        <w:t xml:space="preserve">. Bina yüksekliği=7,50 m. (2 kat) yapı yapılabilecek </w:t>
      </w:r>
      <w:proofErr w:type="spellStart"/>
      <w:r>
        <w:t>min</w:t>
      </w:r>
      <w:proofErr w:type="spellEnd"/>
      <w:r>
        <w:t>. Parsel büyüklüğü=5.000 m2’dir.</w:t>
      </w:r>
    </w:p>
    <w:p w:rsidR="00DC0B0C" w:rsidRDefault="00A659AA" w:rsidP="00762C95">
      <w:pPr>
        <w:keepNext/>
        <w:autoSpaceDE w:val="0"/>
        <w:autoSpaceDN w:val="0"/>
        <w:adjustRightInd w:val="0"/>
        <w:ind w:left="-284"/>
        <w:jc w:val="center"/>
      </w:pPr>
      <w:r>
        <w:rPr>
          <w:noProof/>
          <w:lang w:eastAsia="tr-TR"/>
        </w:rPr>
        <w:drawing>
          <wp:inline distT="0" distB="0" distL="0" distR="0">
            <wp:extent cx="5424820" cy="3681128"/>
            <wp:effectExtent l="19050" t="0" r="4430" b="0"/>
            <wp:docPr id="2" name="Resim 2" descr="da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30448" cy="3684947"/>
                    </a:xfrm>
                    <a:prstGeom prst="rect">
                      <a:avLst/>
                    </a:prstGeom>
                    <a:noFill/>
                    <a:ln>
                      <a:noFill/>
                    </a:ln>
                  </pic:spPr>
                </pic:pic>
              </a:graphicData>
            </a:graphic>
          </wp:inline>
        </w:drawing>
      </w:r>
    </w:p>
    <w:p w:rsidR="00DC0B0C" w:rsidRDefault="00DC0B0C" w:rsidP="00DC0B0C">
      <w:pPr>
        <w:pStyle w:val="ResimYazs"/>
        <w:rPr>
          <w:rFonts w:cs="Times New Roman"/>
          <w:szCs w:val="24"/>
        </w:rPr>
      </w:pPr>
      <w:bookmarkStart w:id="14" w:name="_Toc21509373"/>
      <w:r>
        <w:t xml:space="preserve">Şekil </w:t>
      </w:r>
      <w:r w:rsidR="00D96FA2">
        <w:fldChar w:fldCharType="begin"/>
      </w:r>
      <w:r w:rsidR="00603C7C">
        <w:instrText xml:space="preserve"> SEQ Şekil \* ARABIC </w:instrText>
      </w:r>
      <w:r w:rsidR="00D96FA2">
        <w:fldChar w:fldCharType="separate"/>
      </w:r>
      <w:r w:rsidR="009C2326">
        <w:rPr>
          <w:noProof/>
        </w:rPr>
        <w:t>3</w:t>
      </w:r>
      <w:r w:rsidR="00D96FA2">
        <w:rPr>
          <w:noProof/>
        </w:rPr>
        <w:fldChar w:fldCharType="end"/>
      </w:r>
      <w:r>
        <w:t>. Çalışma Alanının 1/100.000 Ölçekli Balıkesir-Çanakkale Çevre Düzeni Planı İçerisindeki Konumu</w:t>
      </w:r>
      <w:bookmarkEnd w:id="14"/>
    </w:p>
    <w:p w:rsidR="00DC0B0C" w:rsidRDefault="00B865E6" w:rsidP="00225AB9">
      <w:pPr>
        <w:keepNext/>
        <w:autoSpaceDE w:val="0"/>
        <w:autoSpaceDN w:val="0"/>
        <w:adjustRightInd w:val="0"/>
        <w:spacing w:after="0" w:line="360" w:lineRule="auto"/>
      </w:pPr>
      <w:r w:rsidRPr="00B865E6">
        <w:rPr>
          <w:rFonts w:cs="Times New Roman"/>
          <w:b/>
          <w:noProof/>
          <w:szCs w:val="24"/>
          <w:lang w:eastAsia="tr-TR"/>
        </w:rPr>
        <w:lastRenderedPageBreak/>
        <w:drawing>
          <wp:inline distT="0" distB="0" distL="0" distR="0">
            <wp:extent cx="5753100" cy="7486650"/>
            <wp:effectExtent l="19050" t="0" r="0" b="0"/>
            <wp:docPr id="28" name="Resim 14" descr="I16_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16_PLAN"/>
                    <pic:cNvPicPr>
                      <a:picLocks noChangeAspect="1" noChangeArrowheads="1"/>
                    </pic:cNvPicPr>
                  </pic:nvPicPr>
                  <pic:blipFill>
                    <a:blip r:embed="rId14" cstate="print"/>
                    <a:srcRect/>
                    <a:stretch>
                      <a:fillRect/>
                    </a:stretch>
                  </pic:blipFill>
                  <pic:spPr bwMode="auto">
                    <a:xfrm>
                      <a:off x="0" y="0"/>
                      <a:ext cx="5753100" cy="7486650"/>
                    </a:xfrm>
                    <a:prstGeom prst="rect">
                      <a:avLst/>
                    </a:prstGeom>
                    <a:noFill/>
                    <a:ln w="9525">
                      <a:noFill/>
                      <a:miter lim="800000"/>
                      <a:headEnd/>
                      <a:tailEnd/>
                    </a:ln>
                  </pic:spPr>
                </pic:pic>
              </a:graphicData>
            </a:graphic>
          </wp:inline>
        </w:drawing>
      </w:r>
    </w:p>
    <w:p w:rsidR="00E550CF" w:rsidRDefault="00225AB9" w:rsidP="00DC0B0C">
      <w:pPr>
        <w:pStyle w:val="ResimYazs"/>
        <w:rPr>
          <w:rFonts w:cs="Times New Roman"/>
          <w:b/>
          <w:sz w:val="24"/>
          <w:szCs w:val="24"/>
        </w:rPr>
      </w:pPr>
      <w:bookmarkStart w:id="15" w:name="_Toc467087978"/>
      <w:bookmarkStart w:id="16" w:name="_Toc21509374"/>
      <w:r>
        <w:t xml:space="preserve">Şekil </w:t>
      </w:r>
      <w:r w:rsidR="00D96FA2">
        <w:fldChar w:fldCharType="begin"/>
      </w:r>
      <w:r w:rsidR="00603C7C">
        <w:instrText xml:space="preserve"> SEQ Şekil \* ARABIC </w:instrText>
      </w:r>
      <w:r w:rsidR="00D96FA2">
        <w:fldChar w:fldCharType="separate"/>
      </w:r>
      <w:r w:rsidR="009C2326">
        <w:rPr>
          <w:noProof/>
        </w:rPr>
        <w:t>4</w:t>
      </w:r>
      <w:r w:rsidR="00D96FA2">
        <w:rPr>
          <w:noProof/>
        </w:rPr>
        <w:fldChar w:fldCharType="end"/>
      </w:r>
      <w:r>
        <w:t>.</w:t>
      </w:r>
      <w:r w:rsidRPr="00BB1CD7">
        <w:t>05.06.2015 tarihinde Çevre ve Şehircilik Bakanlığı Makamınca onaylanan 1/100.000 ölçekli Balıkesir-Çanakkale Çevre Düzeni Planı’nda</w:t>
      </w:r>
      <w:r w:rsidR="00DC0B0C">
        <w:t xml:space="preserve"> Kısmi</w:t>
      </w:r>
      <w:r w:rsidR="00E15504">
        <w:t xml:space="preserve"> İ</w:t>
      </w:r>
      <w:r w:rsidRPr="00BB1CD7">
        <w:t>-16 paftası</w:t>
      </w:r>
      <w:bookmarkEnd w:id="15"/>
      <w:bookmarkEnd w:id="16"/>
    </w:p>
    <w:p w:rsidR="00225AB9" w:rsidRDefault="00921140" w:rsidP="00225AB9">
      <w:pPr>
        <w:pStyle w:val="Balk1"/>
      </w:pPr>
      <w:r w:rsidRPr="00921140">
        <w:rPr>
          <w:noProof/>
          <w:lang w:eastAsia="tr-TR"/>
        </w:rPr>
        <w:lastRenderedPageBreak/>
        <w:drawing>
          <wp:inline distT="0" distB="0" distL="0" distR="0">
            <wp:extent cx="5753100" cy="7839075"/>
            <wp:effectExtent l="19050" t="0" r="0" b="0"/>
            <wp:docPr id="9" name="Resim 1" descr="C:\Users\Ozan Durmaz\Desktop\LEJANT_1602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zan Durmaz\Desktop\LEJANT_16022015.jpg"/>
                    <pic:cNvPicPr>
                      <a:picLocks noChangeAspect="1" noChangeArrowheads="1"/>
                    </pic:cNvPicPr>
                  </pic:nvPicPr>
                  <pic:blipFill>
                    <a:blip r:embed="rId15" cstate="print"/>
                    <a:srcRect/>
                    <a:stretch>
                      <a:fillRect/>
                    </a:stretch>
                  </pic:blipFill>
                  <pic:spPr bwMode="auto">
                    <a:xfrm>
                      <a:off x="0" y="0"/>
                      <a:ext cx="5753100" cy="7839075"/>
                    </a:xfrm>
                    <a:prstGeom prst="rect">
                      <a:avLst/>
                    </a:prstGeom>
                    <a:noFill/>
                    <a:ln w="9525">
                      <a:noFill/>
                      <a:miter lim="800000"/>
                      <a:headEnd/>
                      <a:tailEnd/>
                    </a:ln>
                  </pic:spPr>
                </pic:pic>
              </a:graphicData>
            </a:graphic>
          </wp:inline>
        </w:drawing>
      </w:r>
    </w:p>
    <w:p w:rsidR="00921140" w:rsidRDefault="00225AB9" w:rsidP="00225AB9">
      <w:pPr>
        <w:pStyle w:val="ResimYazs"/>
      </w:pPr>
      <w:bookmarkStart w:id="17" w:name="_Toc467087979"/>
      <w:bookmarkStart w:id="18" w:name="_Toc21509375"/>
      <w:r>
        <w:t xml:space="preserve">Şekil </w:t>
      </w:r>
      <w:r w:rsidR="00D96FA2">
        <w:fldChar w:fldCharType="begin"/>
      </w:r>
      <w:r w:rsidR="00603C7C">
        <w:instrText xml:space="preserve"> SEQ Şekil \* ARABIC </w:instrText>
      </w:r>
      <w:r w:rsidR="00D96FA2">
        <w:fldChar w:fldCharType="separate"/>
      </w:r>
      <w:r w:rsidR="009C2326">
        <w:rPr>
          <w:noProof/>
        </w:rPr>
        <w:t>5</w:t>
      </w:r>
      <w:r w:rsidR="00D96FA2">
        <w:rPr>
          <w:noProof/>
        </w:rPr>
        <w:fldChar w:fldCharType="end"/>
      </w:r>
      <w:r>
        <w:t>.</w:t>
      </w:r>
      <w:r w:rsidRPr="008350E0">
        <w:t>05.06.2015 tarihinde Çevre ve Şehircilik Bakanlığı Makamınca onaylanan 1/100.000 ölçekli Balıkesir-Çanakkale Çevre Düzeni Planı Gösterim Tablosu</w:t>
      </w:r>
      <w:bookmarkEnd w:id="17"/>
      <w:bookmarkEnd w:id="18"/>
    </w:p>
    <w:p w:rsidR="00B05EF2" w:rsidRPr="00B05EF2" w:rsidRDefault="00B05EF2" w:rsidP="00B05EF2"/>
    <w:p w:rsidR="00B64832" w:rsidRDefault="00B64832" w:rsidP="00CC39B1">
      <w:pPr>
        <w:pStyle w:val="Balk1"/>
      </w:pPr>
      <w:bookmarkStart w:id="19" w:name="_Toc21509357"/>
      <w:r>
        <w:lastRenderedPageBreak/>
        <w:t>4.ARAŞTIRMA VE ANALİZ ÇALIŞMALARI</w:t>
      </w:r>
      <w:bookmarkEnd w:id="19"/>
    </w:p>
    <w:p w:rsidR="00323B78" w:rsidRDefault="00323B78" w:rsidP="00B64832">
      <w:pPr>
        <w:jc w:val="center"/>
        <w:rPr>
          <w:rFonts w:cs="Times New Roman"/>
          <w:b/>
          <w:szCs w:val="24"/>
        </w:rPr>
      </w:pPr>
    </w:p>
    <w:p w:rsidR="00B64832" w:rsidRDefault="00B64832" w:rsidP="00CC39B1">
      <w:pPr>
        <w:pStyle w:val="Balk2"/>
      </w:pPr>
      <w:bookmarkStart w:id="20" w:name="_Toc21509358"/>
      <w:r>
        <w:t>4.1. Coğrafi ve Tarihi Özellikler</w:t>
      </w:r>
      <w:bookmarkEnd w:id="20"/>
    </w:p>
    <w:p w:rsidR="00B64832" w:rsidRPr="00B64832" w:rsidRDefault="00B64832" w:rsidP="00B64832">
      <w:pPr>
        <w:pStyle w:val="NormalWeb"/>
        <w:shd w:val="clear" w:color="auto" w:fill="FFFFFF"/>
        <w:spacing w:line="360" w:lineRule="auto"/>
        <w:ind w:firstLine="708"/>
        <w:rPr>
          <w:color w:val="000000"/>
        </w:rPr>
      </w:pPr>
      <w:r w:rsidRPr="00B64832">
        <w:rPr>
          <w:color w:val="000000"/>
        </w:rPr>
        <w:t xml:space="preserve">Ayvacık, sırtını Antik dönemlerin efsaneleriyle beslenen </w:t>
      </w:r>
      <w:proofErr w:type="spellStart"/>
      <w:r w:rsidRPr="00B64832">
        <w:rPr>
          <w:color w:val="000000"/>
        </w:rPr>
        <w:t>İda</w:t>
      </w:r>
      <w:proofErr w:type="spellEnd"/>
      <w:r w:rsidRPr="00B64832">
        <w:rPr>
          <w:color w:val="000000"/>
        </w:rPr>
        <w:t xml:space="preserve"> Dağı'na (</w:t>
      </w:r>
      <w:hyperlink r:id="rId16" w:tooltip="Kazdağı" w:history="1">
        <w:r w:rsidRPr="00B64832">
          <w:rPr>
            <w:rStyle w:val="Kpr"/>
            <w:color w:val="000036"/>
            <w:u w:val="none"/>
          </w:rPr>
          <w:t>Kazdağı</w:t>
        </w:r>
      </w:hyperlink>
      <w:r w:rsidRPr="00B64832">
        <w:rPr>
          <w:color w:val="000000"/>
        </w:rPr>
        <w:t>) dayayan; yüzünü birçok efsanenin doğuşuna kaynaklık eden Ege Denizi'ne çeviren yeşilin ve mavinin en güzel tonlarının yaşandığı bir kavşaktır.</w:t>
      </w:r>
    </w:p>
    <w:p w:rsidR="00B64832" w:rsidRPr="00B64832" w:rsidRDefault="00B64832" w:rsidP="00A70D93">
      <w:pPr>
        <w:pStyle w:val="NormalWeb"/>
        <w:shd w:val="clear" w:color="auto" w:fill="FFFFFF"/>
        <w:spacing w:line="360" w:lineRule="auto"/>
        <w:ind w:firstLine="708"/>
        <w:rPr>
          <w:color w:val="000000"/>
        </w:rPr>
      </w:pPr>
      <w:r w:rsidRPr="00B64832">
        <w:rPr>
          <w:color w:val="000000"/>
        </w:rPr>
        <w:t>Asya'nın ve elbette</w:t>
      </w:r>
      <w:r>
        <w:rPr>
          <w:color w:val="000000"/>
        </w:rPr>
        <w:t xml:space="preserve"> </w:t>
      </w:r>
      <w:r w:rsidRPr="00B64832">
        <w:rPr>
          <w:color w:val="000000"/>
        </w:rPr>
        <w:t>ki,</w:t>
      </w:r>
      <w:r>
        <w:rPr>
          <w:color w:val="000000"/>
        </w:rPr>
        <w:t xml:space="preserve"> </w:t>
      </w:r>
      <w:r w:rsidRPr="00B64832">
        <w:rPr>
          <w:color w:val="000000"/>
        </w:rPr>
        <w:t>Anadolu'nun en uç noktası olan </w:t>
      </w:r>
      <w:proofErr w:type="spellStart"/>
      <w:r w:rsidR="00D96FA2">
        <w:fldChar w:fldCharType="begin"/>
      </w:r>
      <w:r w:rsidR="00822AB6">
        <w:instrText>HYPERLINK "http://tr.wikipedia.org/wiki/Bababurnu" \o "Bababurnu"</w:instrText>
      </w:r>
      <w:r w:rsidR="00D96FA2">
        <w:fldChar w:fldCharType="separate"/>
      </w:r>
      <w:r w:rsidRPr="00B64832">
        <w:rPr>
          <w:rStyle w:val="Kpr"/>
          <w:color w:val="000036"/>
        </w:rPr>
        <w:t>Bababurnu</w:t>
      </w:r>
      <w:proofErr w:type="spellEnd"/>
      <w:r w:rsidR="00D96FA2">
        <w:fldChar w:fldCharType="end"/>
      </w:r>
      <w:r w:rsidRPr="00B64832">
        <w:rPr>
          <w:color w:val="000000"/>
        </w:rPr>
        <w:t xml:space="preserve"> ilçe sınırları içindedir. </w:t>
      </w:r>
      <w:proofErr w:type="spellStart"/>
      <w:r w:rsidRPr="00B64832">
        <w:rPr>
          <w:color w:val="000000"/>
        </w:rPr>
        <w:t>Bababurnu'ndan</w:t>
      </w:r>
      <w:proofErr w:type="spellEnd"/>
      <w:r w:rsidRPr="00B64832">
        <w:rPr>
          <w:color w:val="000000"/>
        </w:rPr>
        <w:t xml:space="preserve"> Midilli Adası yalnızca 4 mildir.</w:t>
      </w:r>
      <w:r>
        <w:rPr>
          <w:color w:val="000000"/>
        </w:rPr>
        <w:t xml:space="preserve"> </w:t>
      </w:r>
      <w:r w:rsidRPr="00B64832">
        <w:rPr>
          <w:color w:val="000000"/>
        </w:rPr>
        <w:t xml:space="preserve">İlçenin 78 km' </w:t>
      </w:r>
      <w:proofErr w:type="spellStart"/>
      <w:r w:rsidRPr="00B64832">
        <w:rPr>
          <w:color w:val="000000"/>
        </w:rPr>
        <w:t>lik</w:t>
      </w:r>
      <w:proofErr w:type="spellEnd"/>
      <w:r w:rsidRPr="00B64832">
        <w:rPr>
          <w:color w:val="000000"/>
        </w:rPr>
        <w:t xml:space="preserve"> uzun bir sahil şeridi vardır. İlçenin yüzölçümü 874 km² </w:t>
      </w:r>
      <w:proofErr w:type="spellStart"/>
      <w:r w:rsidRPr="00B64832">
        <w:rPr>
          <w:color w:val="000000"/>
        </w:rPr>
        <w:t>dir</w:t>
      </w:r>
      <w:proofErr w:type="spellEnd"/>
      <w:r w:rsidRPr="00B64832">
        <w:rPr>
          <w:color w:val="000000"/>
        </w:rPr>
        <w:t xml:space="preserve">. Denizden yüksekliği 270 m olan volkanik bir plato üzerinde bulunan ilçe, arazi yapısı bakımından dağlık ve tepeliktir. İlçenin en büyük ovası 30 km² ile Tuzla Ovası'dır. Bunu </w:t>
      </w:r>
      <w:proofErr w:type="spellStart"/>
      <w:r w:rsidRPr="00B64832">
        <w:rPr>
          <w:color w:val="000000"/>
        </w:rPr>
        <w:t>Kösedere</w:t>
      </w:r>
      <w:proofErr w:type="spellEnd"/>
      <w:r w:rsidRPr="00B64832">
        <w:rPr>
          <w:color w:val="000000"/>
        </w:rPr>
        <w:t xml:space="preserve"> ve </w:t>
      </w:r>
      <w:proofErr w:type="spellStart"/>
      <w:r w:rsidRPr="00B64832">
        <w:rPr>
          <w:color w:val="000000"/>
        </w:rPr>
        <w:t>Babakale</w:t>
      </w:r>
      <w:proofErr w:type="spellEnd"/>
      <w:r w:rsidRPr="00B64832">
        <w:rPr>
          <w:color w:val="000000"/>
        </w:rPr>
        <w:t xml:space="preserve"> Ovaları izler.</w:t>
      </w:r>
    </w:p>
    <w:p w:rsidR="00B64832" w:rsidRPr="00B64832" w:rsidRDefault="00B64832" w:rsidP="00A70D93">
      <w:pPr>
        <w:pStyle w:val="NormalWeb"/>
        <w:shd w:val="clear" w:color="auto" w:fill="FFFFFF"/>
        <w:spacing w:line="360" w:lineRule="auto"/>
        <w:ind w:firstLine="708"/>
        <w:rPr>
          <w:color w:val="000000"/>
        </w:rPr>
      </w:pPr>
      <w:r w:rsidRPr="00B64832">
        <w:rPr>
          <w:color w:val="000000"/>
        </w:rPr>
        <w:t xml:space="preserve">Ayvacık ilçesine bağlı 64 köy ve 2 belde bulunmaktadır. İlçe genelinin nüfusu 30640' tır. Yöre halkı, oldukça zengin bir kültür yapısına sahiptir. Her ikisi de Oğuz kökenli Yörük ve Türkmen köylerinde, kendilerine özgü kültürel farklılıklar yaşanmaya devam etmektedir. Ayvacık köyleri, bulundukları mevkilere göre; kuzey tarafına düşen Kaz Dağı eteklerindeki orman köyleri Dere kolu ; güneydoğusuna ,- </w:t>
      </w:r>
      <w:proofErr w:type="spellStart"/>
      <w:r w:rsidRPr="00B64832">
        <w:rPr>
          <w:color w:val="000000"/>
        </w:rPr>
        <w:t>Küçükkuyu</w:t>
      </w:r>
      <w:proofErr w:type="spellEnd"/>
      <w:r w:rsidRPr="00B64832">
        <w:rPr>
          <w:color w:val="000000"/>
        </w:rPr>
        <w:t xml:space="preserve"> istikametine- düşen köyler Yalı kolu ve güney batısında - Baba B</w:t>
      </w:r>
      <w:r>
        <w:rPr>
          <w:color w:val="000000"/>
        </w:rPr>
        <w:t>urnu yönünde- bulunan köyler</w:t>
      </w:r>
      <w:r w:rsidRPr="00B64832">
        <w:rPr>
          <w:color w:val="000000"/>
        </w:rPr>
        <w:t xml:space="preserve"> ise, Kıran kolu olarak adlandırılmıştır. Dere kolu köyleri çoğunlukla orman işleriyle ve hayvancılıkla geçimini sağlar. Yalı kolu ise, zeytinciliğin miktar ve kali</w:t>
      </w:r>
      <w:r w:rsidR="00A70D93">
        <w:rPr>
          <w:color w:val="000000"/>
        </w:rPr>
        <w:t>te olarak yüksek olduğu bölge</w:t>
      </w:r>
      <w:r w:rsidRPr="00B64832">
        <w:rPr>
          <w:color w:val="000000"/>
        </w:rPr>
        <w:t>dir. Kıran kolu adından da anlaşıldığı üzere Türkiye ortalamasının çok altında yağış alması sebebiyle ziraata elverişli değildir. Bu</w:t>
      </w:r>
      <w:r w:rsidR="00A70D93">
        <w:rPr>
          <w:color w:val="000000"/>
        </w:rPr>
        <w:t xml:space="preserve"> köyler</w:t>
      </w:r>
      <w:r w:rsidRPr="00B64832">
        <w:rPr>
          <w:color w:val="000000"/>
        </w:rPr>
        <w:t>de küçükbaş hayvancılık ve halıcılık en önemli üretim alanıdır. Yaz ayları geldiğinde Kaz Dağları'na olan göç halen sürmektedir.</w:t>
      </w:r>
    </w:p>
    <w:p w:rsidR="00B64832" w:rsidRPr="00B64832" w:rsidRDefault="00B64832" w:rsidP="00A70D93">
      <w:pPr>
        <w:pStyle w:val="NormalWeb"/>
        <w:shd w:val="clear" w:color="auto" w:fill="FFFFFF"/>
        <w:spacing w:line="360" w:lineRule="auto"/>
        <w:ind w:firstLine="708"/>
        <w:rPr>
          <w:color w:val="000000"/>
        </w:rPr>
      </w:pPr>
      <w:r w:rsidRPr="00B64832">
        <w:rPr>
          <w:color w:val="000000"/>
        </w:rPr>
        <w:t>Yapımı devam eden Ayvacık barajının ve sulama kanalları</w:t>
      </w:r>
      <w:r w:rsidR="00A70D93">
        <w:rPr>
          <w:color w:val="000000"/>
        </w:rPr>
        <w:t>nın bitmesiyle birlikte yörede</w:t>
      </w:r>
      <w:r w:rsidRPr="00B64832">
        <w:rPr>
          <w:color w:val="000000"/>
        </w:rPr>
        <w:t xml:space="preserve"> sulanabilen alan genişleyecek ve uğraşılan zirai konular miktar ve cins itibariyle artış gösterecektir. Dağları denize paralel olarak uzanmakta ve sahil şeridinde olağanüstü güzel koylar birbirini izlemektedir. Son yıllarda yoğun ilgi gören bu koylar, turizm için cazibe merkezi haline gelmeye başlamıştır.</w:t>
      </w:r>
      <w:r w:rsidR="00A70D93">
        <w:rPr>
          <w:color w:val="000000"/>
        </w:rPr>
        <w:t xml:space="preserve"> </w:t>
      </w:r>
      <w:r w:rsidRPr="00B64832">
        <w:rPr>
          <w:color w:val="000000"/>
        </w:rPr>
        <w:t>Turizmin yanı sıra zeytincilik ve zeytinyağı üretimi, halı dokumacılığı, odun kömürü, peynir ve hayvancılık önemli gelir kaynakları arasındadır.</w:t>
      </w:r>
    </w:p>
    <w:p w:rsidR="00B64832" w:rsidRPr="00B64832" w:rsidRDefault="00B64832" w:rsidP="00A70D93">
      <w:pPr>
        <w:pStyle w:val="NormalWeb"/>
        <w:shd w:val="clear" w:color="auto" w:fill="FFFFFF"/>
        <w:spacing w:line="360" w:lineRule="auto"/>
        <w:ind w:firstLine="708"/>
        <w:rPr>
          <w:color w:val="000000"/>
        </w:rPr>
      </w:pPr>
      <w:r w:rsidRPr="00B64832">
        <w:rPr>
          <w:color w:val="000000"/>
        </w:rPr>
        <w:t>Ayvacık ilçesinin Edremit Körfezi'ne bakan güney kıyısı Akdeniz ikliminin etkisini gösterirken, iç kısımlara gidildikçe Marmara ikliminin etkisi artmaktadır.</w:t>
      </w:r>
    </w:p>
    <w:p w:rsidR="00B64832" w:rsidRPr="00B64832" w:rsidRDefault="00B64832" w:rsidP="00A70D93">
      <w:pPr>
        <w:pStyle w:val="NormalWeb"/>
        <w:shd w:val="clear" w:color="auto" w:fill="FFFFFF"/>
        <w:spacing w:line="360" w:lineRule="auto"/>
        <w:ind w:firstLine="708"/>
        <w:rPr>
          <w:color w:val="000000"/>
        </w:rPr>
      </w:pPr>
      <w:r w:rsidRPr="00B64832">
        <w:rPr>
          <w:color w:val="000000"/>
        </w:rPr>
        <w:lastRenderedPageBreak/>
        <w:t xml:space="preserve">Rivayete göre; </w:t>
      </w:r>
      <w:proofErr w:type="spellStart"/>
      <w:r w:rsidRPr="00B64832">
        <w:rPr>
          <w:color w:val="000000"/>
        </w:rPr>
        <w:t>Kızılcatuzla</w:t>
      </w:r>
      <w:proofErr w:type="spellEnd"/>
      <w:r w:rsidRPr="00B64832">
        <w:rPr>
          <w:color w:val="000000"/>
        </w:rPr>
        <w:t xml:space="preserve"> kazasına bağlı 15-20 hanelik küçük bir yerleşim yeri olan </w:t>
      </w:r>
      <w:proofErr w:type="spellStart"/>
      <w:r w:rsidRPr="00B64832">
        <w:rPr>
          <w:color w:val="000000"/>
        </w:rPr>
        <w:t>Ayvalıoba'nın</w:t>
      </w:r>
      <w:proofErr w:type="spellEnd"/>
      <w:r w:rsidRPr="00B64832">
        <w:rPr>
          <w:color w:val="000000"/>
        </w:rPr>
        <w:t xml:space="preserve"> Dere Mahallesinden 1514 yılında Türkmen </w:t>
      </w:r>
      <w:proofErr w:type="spellStart"/>
      <w:r w:rsidRPr="00B64832">
        <w:rPr>
          <w:color w:val="000000"/>
        </w:rPr>
        <w:t>Safavi</w:t>
      </w:r>
      <w:proofErr w:type="spellEnd"/>
      <w:r w:rsidRPr="00B64832">
        <w:rPr>
          <w:color w:val="000000"/>
        </w:rPr>
        <w:t xml:space="preserve"> İmparatoru Şah İsmail </w:t>
      </w:r>
      <w:proofErr w:type="spellStart"/>
      <w:r w:rsidRPr="00B64832">
        <w:rPr>
          <w:color w:val="000000"/>
        </w:rPr>
        <w:t>le</w:t>
      </w:r>
      <w:proofErr w:type="spellEnd"/>
      <w:r w:rsidRPr="00B64832">
        <w:rPr>
          <w:color w:val="000000"/>
        </w:rPr>
        <w:t xml:space="preserve"> yapılan Çaldıran Savaşı'na katılan ve </w:t>
      </w:r>
      <w:r w:rsidR="00A70D93">
        <w:rPr>
          <w:color w:val="000000"/>
        </w:rPr>
        <w:t>ismi bilinmeyen</w:t>
      </w:r>
      <w:r w:rsidRPr="00B64832">
        <w:rPr>
          <w:color w:val="000000"/>
        </w:rPr>
        <w:t xml:space="preserve"> bir delikanlı, zaferden sonra Osmanlı Ordusu'yla Güney Azerbaycan'ın başke</w:t>
      </w:r>
      <w:r w:rsidR="00A70D93">
        <w:rPr>
          <w:color w:val="000000"/>
        </w:rPr>
        <w:t>nti ve Yoğun Kızılbaş Türkmen Nü</w:t>
      </w:r>
      <w:r w:rsidRPr="00B64832">
        <w:rPr>
          <w:color w:val="000000"/>
        </w:rPr>
        <w:t xml:space="preserve">fusun yaşadığı Tebriz'e gider. Tebriz'de Kızıl tuğlalardan yapılmış bir han avlusunda dinlenirken hanın sahibesi olan </w:t>
      </w:r>
      <w:proofErr w:type="spellStart"/>
      <w:r w:rsidRPr="00B64832">
        <w:rPr>
          <w:color w:val="000000"/>
        </w:rPr>
        <w:t>Tebriz'li</w:t>
      </w:r>
      <w:proofErr w:type="spellEnd"/>
      <w:r w:rsidRPr="00B64832">
        <w:rPr>
          <w:color w:val="000000"/>
        </w:rPr>
        <w:t xml:space="preserve"> Ümmühan Hatun ile tanışır. Zengin bir dul olan </w:t>
      </w:r>
      <w:proofErr w:type="spellStart"/>
      <w:r w:rsidRPr="00B64832">
        <w:rPr>
          <w:color w:val="000000"/>
        </w:rPr>
        <w:t>Tebriz'li</w:t>
      </w:r>
      <w:proofErr w:type="spellEnd"/>
      <w:r w:rsidRPr="00B64832">
        <w:rPr>
          <w:color w:val="000000"/>
        </w:rPr>
        <w:t xml:space="preserve"> Ümmühan Hatun, askerde ölen kocasına çok benzettiği </w:t>
      </w:r>
      <w:proofErr w:type="spellStart"/>
      <w:r w:rsidRPr="00B64832">
        <w:rPr>
          <w:color w:val="000000"/>
        </w:rPr>
        <w:t>Ayvalıobalı</w:t>
      </w:r>
      <w:proofErr w:type="spellEnd"/>
      <w:r w:rsidRPr="00B64832">
        <w:rPr>
          <w:color w:val="000000"/>
        </w:rPr>
        <w:t xml:space="preserve"> adsız kahramanla evlenerek oradaki bütün m</w:t>
      </w:r>
      <w:r w:rsidR="00A70D93">
        <w:rPr>
          <w:color w:val="000000"/>
        </w:rPr>
        <w:t>al varlığını satar ve kasabaya</w:t>
      </w:r>
      <w:r w:rsidRPr="00B64832">
        <w:rPr>
          <w:color w:val="000000"/>
        </w:rPr>
        <w:t xml:space="preserve"> gelip yerleşir.</w:t>
      </w:r>
    </w:p>
    <w:p w:rsidR="00B64832" w:rsidRPr="00B64832" w:rsidRDefault="00B64832" w:rsidP="00A70D93">
      <w:pPr>
        <w:pStyle w:val="NormalWeb"/>
        <w:shd w:val="clear" w:color="auto" w:fill="FFFFFF"/>
        <w:spacing w:line="360" w:lineRule="auto"/>
        <w:ind w:firstLine="708"/>
        <w:rPr>
          <w:color w:val="000000"/>
        </w:rPr>
      </w:pPr>
      <w:proofErr w:type="spellStart"/>
      <w:r w:rsidRPr="00B64832">
        <w:rPr>
          <w:color w:val="000000"/>
        </w:rPr>
        <w:t>Ayvalıoba'ya</w:t>
      </w:r>
      <w:proofErr w:type="spellEnd"/>
      <w:r w:rsidRPr="00B64832">
        <w:rPr>
          <w:color w:val="000000"/>
        </w:rPr>
        <w:t xml:space="preserve"> yerleşen Ümmühan Hatun ve eşi, ilk iş olarak çevredeki Küplü, Doğanlar, Garipçeler, Tekke ve Çaltı obalarını dolaşarak buralarda yaşayanları </w:t>
      </w:r>
      <w:proofErr w:type="spellStart"/>
      <w:r w:rsidRPr="00B64832">
        <w:rPr>
          <w:color w:val="000000"/>
        </w:rPr>
        <w:t>Ayvalıoba'ya</w:t>
      </w:r>
      <w:proofErr w:type="spellEnd"/>
      <w:r w:rsidRPr="00B64832">
        <w:rPr>
          <w:color w:val="000000"/>
        </w:rPr>
        <w:t xml:space="preserve"> davet etmişler ve bu obaları kaynaştırıp bütünleştirmişlerdir. Ümmühan Hatun, bu sürede köyünün kasaba olmasını sağlamış ve burada beraberinde getirdiği para ile kendi adını verdiği, bugün yeniden yapılmış olan "Ümmühan Hatun" camiini yaptırmıştır. Daha sonra, yaklaşık 10 km mesafeden kasabasına su getirmiş, bir de hamam yaptırarak yerleşen obalara rahat bir ortam sağlamıştır. Daha önceleri </w:t>
      </w:r>
      <w:proofErr w:type="spellStart"/>
      <w:r w:rsidRPr="00B64832">
        <w:rPr>
          <w:color w:val="000000"/>
        </w:rPr>
        <w:t>Kızılcatula</w:t>
      </w:r>
      <w:proofErr w:type="spellEnd"/>
      <w:r w:rsidRPr="00B64832">
        <w:rPr>
          <w:color w:val="000000"/>
        </w:rPr>
        <w:t xml:space="preserve"> olan kasabanın ismi geçen yüzyılın başlarında AYVACIK olarak değiştirilmiştir.</w:t>
      </w:r>
    </w:p>
    <w:p w:rsidR="00B64832" w:rsidRPr="00B64832" w:rsidRDefault="00A70D93" w:rsidP="00A70D93">
      <w:pPr>
        <w:pStyle w:val="NormalWeb"/>
        <w:shd w:val="clear" w:color="auto" w:fill="FFFFFF"/>
        <w:spacing w:line="360" w:lineRule="auto"/>
        <w:ind w:firstLine="708"/>
        <w:rPr>
          <w:color w:val="000000"/>
        </w:rPr>
      </w:pPr>
      <w:r>
        <w:rPr>
          <w:color w:val="000000"/>
        </w:rPr>
        <w:t>İlçe</w:t>
      </w:r>
      <w:r w:rsidR="00B64832" w:rsidRPr="00B64832">
        <w:rPr>
          <w:color w:val="000000"/>
        </w:rPr>
        <w:t>, ilkçağlardan bu yana çeşitli kavimler tarafından yerleşim alanı olarak kullanılmıştır.</w:t>
      </w:r>
      <w:r>
        <w:rPr>
          <w:color w:val="000000"/>
        </w:rPr>
        <w:t xml:space="preserve"> </w:t>
      </w:r>
      <w:r w:rsidR="00B64832" w:rsidRPr="00B64832">
        <w:rPr>
          <w:color w:val="000000"/>
        </w:rPr>
        <w:t xml:space="preserve">Bölgede yaşayan ilk toplulukların </w:t>
      </w:r>
      <w:proofErr w:type="spellStart"/>
      <w:r w:rsidR="00B64832" w:rsidRPr="00B64832">
        <w:rPr>
          <w:color w:val="000000"/>
        </w:rPr>
        <w:t>Mysyalılar</w:t>
      </w:r>
      <w:proofErr w:type="spellEnd"/>
      <w:r w:rsidR="00B64832" w:rsidRPr="00B64832">
        <w:rPr>
          <w:color w:val="000000"/>
        </w:rPr>
        <w:t xml:space="preserve"> ile </w:t>
      </w:r>
      <w:proofErr w:type="spellStart"/>
      <w:r w:rsidR="00B64832" w:rsidRPr="00B64832">
        <w:rPr>
          <w:color w:val="000000"/>
        </w:rPr>
        <w:t>Luviler</w:t>
      </w:r>
      <w:proofErr w:type="spellEnd"/>
      <w:r w:rsidR="00B64832" w:rsidRPr="00B64832">
        <w:rPr>
          <w:color w:val="000000"/>
        </w:rPr>
        <w:t xml:space="preserve"> olduğu sanılmaktadır. Ardından Hititler, Lidyalılar ve </w:t>
      </w:r>
      <w:proofErr w:type="spellStart"/>
      <w:r w:rsidR="00B64832" w:rsidRPr="00B64832">
        <w:rPr>
          <w:color w:val="000000"/>
        </w:rPr>
        <w:t>Persler'in</w:t>
      </w:r>
      <w:proofErr w:type="spellEnd"/>
      <w:r w:rsidR="00B64832" w:rsidRPr="00B64832">
        <w:rPr>
          <w:color w:val="000000"/>
        </w:rPr>
        <w:t xml:space="preserve"> hakimiyetine girmiştir.</w:t>
      </w:r>
      <w:r>
        <w:rPr>
          <w:color w:val="000000"/>
        </w:rPr>
        <w:t xml:space="preserve"> </w:t>
      </w:r>
      <w:r w:rsidR="00B64832" w:rsidRPr="00B64832">
        <w:rPr>
          <w:color w:val="000000"/>
        </w:rPr>
        <w:t>M.Ö. 334'te Büyük İskender'in aldığı bu bölge, onun ölümüyle Bergama Krallığı'na bağlanmış, daha sonraları ise , Roma ve Bizans idaresine girmiştir.</w:t>
      </w:r>
    </w:p>
    <w:p w:rsidR="00B64832" w:rsidRPr="00B64832" w:rsidRDefault="00B64832" w:rsidP="00A70D93">
      <w:pPr>
        <w:pStyle w:val="NormalWeb"/>
        <w:shd w:val="clear" w:color="auto" w:fill="FFFFFF"/>
        <w:spacing w:line="360" w:lineRule="auto"/>
        <w:ind w:firstLine="708"/>
        <w:rPr>
          <w:color w:val="000000"/>
        </w:rPr>
      </w:pPr>
      <w:r w:rsidRPr="00B64832">
        <w:rPr>
          <w:color w:val="000000"/>
        </w:rPr>
        <w:t xml:space="preserve">Selçuklu Beyleri'nden Emir Çaka Bey bugünkü Ayvacıklıların ataları sayılan pek çok Oğuz, Türkmen boyunu (Ahmetli, </w:t>
      </w:r>
      <w:proofErr w:type="spellStart"/>
      <w:r w:rsidRPr="00B64832">
        <w:rPr>
          <w:color w:val="000000"/>
        </w:rPr>
        <w:t>Çetmi</w:t>
      </w:r>
      <w:proofErr w:type="spellEnd"/>
      <w:r w:rsidR="00A70D93">
        <w:rPr>
          <w:color w:val="000000"/>
        </w:rPr>
        <w:t xml:space="preserve"> </w:t>
      </w:r>
      <w:r w:rsidRPr="00B64832">
        <w:rPr>
          <w:color w:val="000000"/>
        </w:rPr>
        <w:t xml:space="preserve">(Çepni), </w:t>
      </w:r>
      <w:proofErr w:type="spellStart"/>
      <w:r w:rsidRPr="00B64832">
        <w:rPr>
          <w:color w:val="000000"/>
        </w:rPr>
        <w:t>Nusratlı</w:t>
      </w:r>
      <w:proofErr w:type="spellEnd"/>
      <w:r w:rsidRPr="00B64832">
        <w:rPr>
          <w:color w:val="000000"/>
        </w:rPr>
        <w:t>,</w:t>
      </w:r>
      <w:r w:rsidR="00A70D93">
        <w:rPr>
          <w:color w:val="000000"/>
        </w:rPr>
        <w:t xml:space="preserve"> </w:t>
      </w:r>
      <w:proofErr w:type="spellStart"/>
      <w:r w:rsidRPr="00B64832">
        <w:rPr>
          <w:color w:val="000000"/>
        </w:rPr>
        <w:t>Karakeçeli</w:t>
      </w:r>
      <w:proofErr w:type="spellEnd"/>
      <w:r w:rsidRPr="00B64832">
        <w:rPr>
          <w:color w:val="000000"/>
        </w:rPr>
        <w:t xml:space="preserve">, </w:t>
      </w:r>
      <w:proofErr w:type="spellStart"/>
      <w:r w:rsidRPr="00B64832">
        <w:rPr>
          <w:color w:val="000000"/>
        </w:rPr>
        <w:t>Bektaş</w:t>
      </w:r>
      <w:proofErr w:type="spellEnd"/>
      <w:r w:rsidRPr="00B64832">
        <w:rPr>
          <w:color w:val="000000"/>
        </w:rPr>
        <w:t xml:space="preserve">, Balabanlı, </w:t>
      </w:r>
      <w:proofErr w:type="spellStart"/>
      <w:r w:rsidRPr="00B64832">
        <w:rPr>
          <w:color w:val="000000"/>
        </w:rPr>
        <w:t>Kızılkeçeli</w:t>
      </w:r>
      <w:proofErr w:type="spellEnd"/>
      <w:r w:rsidRPr="00B64832">
        <w:rPr>
          <w:color w:val="000000"/>
        </w:rPr>
        <w:t>...vb.) bölgeye yerleştirmiştir. Bu boylar, Haçlı Seferleri sırasında bölgeden geçen Haçlı ordularına karşı koymuşlardır. 1296'da Balıkesir'i başkent yaparak beyliğini kuran Çaka Bey Bayramiç, Ezine ve Ayvacık civarını da toprakların</w:t>
      </w:r>
      <w:r w:rsidR="00A70D93">
        <w:rPr>
          <w:color w:val="000000"/>
        </w:rPr>
        <w:t>a katmıştır</w:t>
      </w:r>
      <w:r w:rsidRPr="00B64832">
        <w:rPr>
          <w:color w:val="000000"/>
        </w:rPr>
        <w:t xml:space="preserve">. Karesi Bey'in ölümünden sonra başlayan taht kavgalarından faydalanan Osmanlılar, I. Murat zamanında Ayvacık bölgesini alarak yarım asır süren Karesi hakimiyetine son vermişlerdir. Karesi Bey'in kurduğu </w:t>
      </w:r>
      <w:proofErr w:type="spellStart"/>
      <w:r w:rsidRPr="00B64832">
        <w:rPr>
          <w:color w:val="000000"/>
        </w:rPr>
        <w:t>Kızılcatuzla</w:t>
      </w:r>
      <w:proofErr w:type="spellEnd"/>
      <w:r w:rsidRPr="00B64832">
        <w:rPr>
          <w:color w:val="000000"/>
        </w:rPr>
        <w:t xml:space="preserve"> kazası I. Murat devrinden itibaren bölgenin merkezi haline gelmiştir. Fakat ulaşım güçlüğü sebebiyle ilçe merkezi, 1876'da </w:t>
      </w:r>
      <w:proofErr w:type="spellStart"/>
      <w:r w:rsidRPr="00B64832">
        <w:rPr>
          <w:color w:val="000000"/>
        </w:rPr>
        <w:t>Ayvalıoba'ya</w:t>
      </w:r>
      <w:proofErr w:type="spellEnd"/>
      <w:r w:rsidRPr="00B64832">
        <w:rPr>
          <w:color w:val="000000"/>
        </w:rPr>
        <w:t xml:space="preserve"> (bugünkü Ayvacık) nakledilmiştir.</w:t>
      </w:r>
    </w:p>
    <w:p w:rsidR="00B64832" w:rsidRDefault="00B64832" w:rsidP="00A70D93">
      <w:pPr>
        <w:pStyle w:val="NormalWeb"/>
        <w:shd w:val="clear" w:color="auto" w:fill="FFFFFF"/>
        <w:spacing w:line="360" w:lineRule="auto"/>
        <w:ind w:firstLine="708"/>
        <w:rPr>
          <w:color w:val="000000"/>
        </w:rPr>
      </w:pPr>
      <w:r w:rsidRPr="00B64832">
        <w:rPr>
          <w:color w:val="000000"/>
        </w:rPr>
        <w:lastRenderedPageBreak/>
        <w:t xml:space="preserve">Kurtuluş Savaşı döneminde Yunanlılar, 28 Mayıs 1919'da deniz yoluyla gelerek Ayvacık'ın işgaline başladılar, 4 Temmuz 1920'de Ayvacık merkezini ele geçirdiler. Milis kuvvetleri oluşturarak direnişe geçen Ayvacıklılar, Hafız Ahmet Hamdi Efendi başkanlığında Ayvacık Müdafaa-i Hukuk Cemiyeti'ni kurdular ( Ahmet Hamdi Efendi ilk Türkiye Büyük Millet Meclisi'ne Biga Sancağı'nı temsilen katılan üç milletvekilinden biridir.). Büyük Taarruz sonrasında, 18 Eylül 1922'de kaçan Yunan birliklerini takip eden Reşat Bey komutasındaki Milli Kuvvetlerimiz, 21 Eylül 1922'de Ayvacık'ın işgaline resmen son vermişlerdir.1876'da ilçe olan Ayvacık, 1926'da Ezine'ye bağlanmış, 1928'de Milli Mücadele'ye katkılarından dolayı, tekrar müstakil ilçe haline getirilmiştir. </w:t>
      </w:r>
    </w:p>
    <w:p w:rsidR="00A70D93" w:rsidRDefault="00A70D93" w:rsidP="00CC39B1">
      <w:pPr>
        <w:pStyle w:val="Balk2"/>
      </w:pPr>
      <w:bookmarkStart w:id="21" w:name="_Toc21509359"/>
      <w:r w:rsidRPr="00A70D93">
        <w:t>4.2. Yeryüzü Şekilleri</w:t>
      </w:r>
      <w:bookmarkEnd w:id="21"/>
    </w:p>
    <w:p w:rsidR="00A70D93" w:rsidRDefault="00A70D93" w:rsidP="00A70D93">
      <w:pPr>
        <w:pStyle w:val="NormalWeb"/>
        <w:shd w:val="clear" w:color="auto" w:fill="FFFFFF"/>
        <w:spacing w:line="360" w:lineRule="auto"/>
        <w:ind w:firstLine="708"/>
        <w:rPr>
          <w:color w:val="000000"/>
          <w:shd w:val="clear" w:color="auto" w:fill="FFFFFF"/>
        </w:rPr>
      </w:pPr>
      <w:r>
        <w:rPr>
          <w:color w:val="000000"/>
          <w:shd w:val="clear" w:color="auto" w:fill="FFFFFF"/>
        </w:rPr>
        <w:t> Ayvacık arazisi volkanik bir arazi olup 4.üncü zamanda meydana gelmiştir. Bu sebeple dalgalı olup, dağlar ve tepeler ekseriyeti teşkil etmektedir. Bütün sahanın %18 ‘i düzlükler,% 38’i dağlar , %44 ‘ünü yamaçlar ve tepeler meydana getirmektedir. Başlıca dağlar şunlardır; Kazdağı Kavak Dağı, Dikili Dağ Dede Dağı Kozlu Dağı, Pınar Dağı, Koca Kaya Dağı, Beşik Dağı ve Ahmetler dağları olup Ege karakterine uygun olarak Kuzey Güney yönünde uzanıp denize dik olarak inerler. Sarp ve girintili çıkıntılı bir sahil meydana getirirler. Başlıca ovası 30</w:t>
      </w:r>
      <w:r w:rsidR="00BE365B">
        <w:rPr>
          <w:color w:val="000000"/>
          <w:shd w:val="clear" w:color="auto" w:fill="FFFFFF"/>
        </w:rPr>
        <w:t xml:space="preserve"> k</w:t>
      </w:r>
      <w:r>
        <w:rPr>
          <w:color w:val="000000"/>
          <w:shd w:val="clear" w:color="auto" w:fill="FFFFFF"/>
        </w:rPr>
        <w:t>m</w:t>
      </w:r>
      <w:r>
        <w:rPr>
          <w:color w:val="000000"/>
          <w:shd w:val="clear" w:color="auto" w:fill="FFFFFF"/>
          <w:vertAlign w:val="superscript"/>
        </w:rPr>
        <w:t>2</w:t>
      </w:r>
      <w:r>
        <w:rPr>
          <w:color w:val="000000"/>
          <w:shd w:val="clear" w:color="auto" w:fill="FFFFFF"/>
        </w:rPr>
        <w:t xml:space="preserve">’ </w:t>
      </w:r>
      <w:proofErr w:type="spellStart"/>
      <w:r>
        <w:rPr>
          <w:color w:val="000000"/>
          <w:shd w:val="clear" w:color="auto" w:fill="FFFFFF"/>
        </w:rPr>
        <w:t>lik</w:t>
      </w:r>
      <w:proofErr w:type="spellEnd"/>
      <w:r>
        <w:rPr>
          <w:color w:val="000000"/>
          <w:shd w:val="clear" w:color="auto" w:fill="FFFFFF"/>
        </w:rPr>
        <w:t xml:space="preserve"> Tuzla ovasıdır. Küçük parçalar halinde </w:t>
      </w:r>
      <w:proofErr w:type="spellStart"/>
      <w:r>
        <w:rPr>
          <w:color w:val="000000"/>
          <w:shd w:val="clear" w:color="auto" w:fill="FFFFFF"/>
        </w:rPr>
        <w:t>Kösedere</w:t>
      </w:r>
      <w:proofErr w:type="spellEnd"/>
      <w:r>
        <w:rPr>
          <w:color w:val="000000"/>
          <w:shd w:val="clear" w:color="auto" w:fill="FFFFFF"/>
        </w:rPr>
        <w:t xml:space="preserve"> ve Baba dere ovalarıdır. İlçe merkezinin denizden yüksekliği 273 </w:t>
      </w:r>
      <w:proofErr w:type="spellStart"/>
      <w:r>
        <w:rPr>
          <w:color w:val="000000"/>
          <w:shd w:val="clear" w:color="auto" w:fill="FFFFFF"/>
        </w:rPr>
        <w:t>m’dir</w:t>
      </w:r>
      <w:proofErr w:type="spellEnd"/>
      <w:r>
        <w:rPr>
          <w:color w:val="000000"/>
          <w:shd w:val="clear" w:color="auto" w:fill="FFFFFF"/>
        </w:rPr>
        <w:t>.</w:t>
      </w:r>
    </w:p>
    <w:p w:rsidR="00A70D93" w:rsidRDefault="00225AB9" w:rsidP="00225AB9">
      <w:pPr>
        <w:pStyle w:val="ResimYazs"/>
        <w:jc w:val="left"/>
        <w:rPr>
          <w:shd w:val="clear" w:color="auto" w:fill="FFFFFF"/>
        </w:rPr>
      </w:pPr>
      <w:bookmarkStart w:id="22" w:name="_Toc467088018"/>
      <w:bookmarkStart w:id="23" w:name="_Toc21509379"/>
      <w:r>
        <w:t xml:space="preserve">Tablo </w:t>
      </w:r>
      <w:r w:rsidR="00D96FA2">
        <w:fldChar w:fldCharType="begin"/>
      </w:r>
      <w:r w:rsidR="00603C7C">
        <w:instrText xml:space="preserve"> SEQ Tablo \* ARABIC </w:instrText>
      </w:r>
      <w:r w:rsidR="00D96FA2">
        <w:fldChar w:fldCharType="separate"/>
      </w:r>
      <w:r w:rsidR="00D71378">
        <w:rPr>
          <w:noProof/>
        </w:rPr>
        <w:t>2</w:t>
      </w:r>
      <w:r w:rsidR="00D96FA2">
        <w:rPr>
          <w:noProof/>
        </w:rPr>
        <w:fldChar w:fldCharType="end"/>
      </w:r>
      <w:r>
        <w:t>.</w:t>
      </w:r>
      <w:r w:rsidRPr="00651EE2">
        <w:t>Ayvacık İlçesi Yüzey Çeşitliliği</w:t>
      </w:r>
      <w:bookmarkEnd w:id="22"/>
      <w:bookmarkEnd w:id="23"/>
    </w:p>
    <w:tbl>
      <w:tblPr>
        <w:tblStyle w:val="TabloKlavuzu"/>
        <w:tblW w:w="0" w:type="auto"/>
        <w:tblLook w:val="04A0"/>
      </w:tblPr>
      <w:tblGrid>
        <w:gridCol w:w="4606"/>
        <w:gridCol w:w="4606"/>
      </w:tblGrid>
      <w:tr w:rsidR="00A70D93" w:rsidTr="00A70D93">
        <w:tc>
          <w:tcPr>
            <w:tcW w:w="4606" w:type="dxa"/>
          </w:tcPr>
          <w:p w:rsidR="00A70D93" w:rsidRPr="00A70D93" w:rsidRDefault="00A70D93" w:rsidP="00A70D93">
            <w:pPr>
              <w:pStyle w:val="NormalWeb"/>
              <w:spacing w:line="360" w:lineRule="auto"/>
              <w:rPr>
                <w:color w:val="000000"/>
              </w:rPr>
            </w:pPr>
            <w:r>
              <w:rPr>
                <w:color w:val="000000"/>
              </w:rPr>
              <w:t>Yüzey Çeşidi</w:t>
            </w:r>
          </w:p>
        </w:tc>
        <w:tc>
          <w:tcPr>
            <w:tcW w:w="4606" w:type="dxa"/>
          </w:tcPr>
          <w:p w:rsidR="00A70D93" w:rsidRPr="00A70D93" w:rsidRDefault="00A70D93" w:rsidP="00A70D93">
            <w:pPr>
              <w:pStyle w:val="NormalWeb"/>
              <w:spacing w:line="360" w:lineRule="auto"/>
              <w:rPr>
                <w:color w:val="000000"/>
              </w:rPr>
            </w:pPr>
            <w:r>
              <w:rPr>
                <w:color w:val="000000"/>
              </w:rPr>
              <w:t>Yüzdelik Oran</w:t>
            </w:r>
          </w:p>
        </w:tc>
      </w:tr>
      <w:tr w:rsidR="00A70D93" w:rsidTr="00A70D93">
        <w:tc>
          <w:tcPr>
            <w:tcW w:w="4606" w:type="dxa"/>
          </w:tcPr>
          <w:p w:rsidR="00A70D93" w:rsidRPr="00A70D93" w:rsidRDefault="00A70D93" w:rsidP="00A70D93">
            <w:pPr>
              <w:pStyle w:val="NormalWeb"/>
              <w:spacing w:line="360" w:lineRule="auto"/>
              <w:rPr>
                <w:b/>
                <w:color w:val="000000"/>
              </w:rPr>
            </w:pPr>
            <w:r w:rsidRPr="00A70D93">
              <w:rPr>
                <w:color w:val="000000"/>
                <w:shd w:val="clear" w:color="auto" w:fill="FFFFFF"/>
              </w:rPr>
              <w:t>Düzlük veya Düzlük Sayılan Alanlar</w:t>
            </w:r>
          </w:p>
        </w:tc>
        <w:tc>
          <w:tcPr>
            <w:tcW w:w="4606" w:type="dxa"/>
          </w:tcPr>
          <w:p w:rsidR="00A70D93" w:rsidRPr="00A70D93" w:rsidRDefault="00A70D93" w:rsidP="00A70D93">
            <w:pPr>
              <w:pStyle w:val="NormalWeb"/>
              <w:spacing w:line="360" w:lineRule="auto"/>
              <w:rPr>
                <w:color w:val="000000"/>
              </w:rPr>
            </w:pPr>
            <w:r w:rsidRPr="00A70D93">
              <w:rPr>
                <w:color w:val="000000"/>
              </w:rPr>
              <w:t>%18</w:t>
            </w:r>
          </w:p>
        </w:tc>
      </w:tr>
      <w:tr w:rsidR="00A70D93" w:rsidTr="00A70D93">
        <w:tc>
          <w:tcPr>
            <w:tcW w:w="4606" w:type="dxa"/>
          </w:tcPr>
          <w:p w:rsidR="00A70D93" w:rsidRPr="00A70D93" w:rsidRDefault="00A70D93" w:rsidP="00A70D93">
            <w:pPr>
              <w:pStyle w:val="NormalWeb"/>
              <w:spacing w:line="360" w:lineRule="auto"/>
              <w:rPr>
                <w:color w:val="000000"/>
              </w:rPr>
            </w:pPr>
            <w:r>
              <w:rPr>
                <w:color w:val="000000"/>
              </w:rPr>
              <w:t>Tepelik ve Yamaç Alanlar</w:t>
            </w:r>
          </w:p>
        </w:tc>
        <w:tc>
          <w:tcPr>
            <w:tcW w:w="4606" w:type="dxa"/>
          </w:tcPr>
          <w:p w:rsidR="00A70D93" w:rsidRPr="00A70D93" w:rsidRDefault="00A70D93" w:rsidP="00A70D93">
            <w:pPr>
              <w:pStyle w:val="NormalWeb"/>
              <w:spacing w:line="360" w:lineRule="auto"/>
              <w:rPr>
                <w:color w:val="000000"/>
              </w:rPr>
            </w:pPr>
            <w:r w:rsidRPr="00A70D93">
              <w:rPr>
                <w:color w:val="000000"/>
              </w:rPr>
              <w:t>%44</w:t>
            </w:r>
          </w:p>
        </w:tc>
      </w:tr>
      <w:tr w:rsidR="00A70D93" w:rsidTr="00A70D93">
        <w:tc>
          <w:tcPr>
            <w:tcW w:w="4606" w:type="dxa"/>
          </w:tcPr>
          <w:p w:rsidR="00A70D93" w:rsidRPr="00A70D93" w:rsidRDefault="00A70D93" w:rsidP="00A70D93">
            <w:pPr>
              <w:pStyle w:val="NormalWeb"/>
              <w:spacing w:line="360" w:lineRule="auto"/>
              <w:rPr>
                <w:color w:val="000000"/>
              </w:rPr>
            </w:pPr>
            <w:r>
              <w:rPr>
                <w:color w:val="000000"/>
              </w:rPr>
              <w:t>Dağlık Alanlar</w:t>
            </w:r>
          </w:p>
        </w:tc>
        <w:tc>
          <w:tcPr>
            <w:tcW w:w="4606" w:type="dxa"/>
          </w:tcPr>
          <w:p w:rsidR="00A70D93" w:rsidRPr="00A70D93" w:rsidRDefault="00A70D93" w:rsidP="00A70D93">
            <w:pPr>
              <w:pStyle w:val="NormalWeb"/>
              <w:spacing w:line="360" w:lineRule="auto"/>
              <w:rPr>
                <w:color w:val="000000"/>
              </w:rPr>
            </w:pPr>
            <w:r w:rsidRPr="00A70D93">
              <w:rPr>
                <w:color w:val="000000"/>
              </w:rPr>
              <w:t>%38</w:t>
            </w:r>
          </w:p>
        </w:tc>
      </w:tr>
    </w:tbl>
    <w:p w:rsidR="00323B78" w:rsidRDefault="00323B78" w:rsidP="00B64832">
      <w:pPr>
        <w:spacing w:line="360" w:lineRule="auto"/>
        <w:rPr>
          <w:rFonts w:eastAsia="Times New Roman" w:cs="Times New Roman"/>
          <w:b/>
          <w:color w:val="000000"/>
          <w:szCs w:val="24"/>
          <w:lang w:eastAsia="tr-TR"/>
        </w:rPr>
      </w:pPr>
    </w:p>
    <w:p w:rsidR="00323B78" w:rsidRDefault="00323B78" w:rsidP="00CC39B1">
      <w:pPr>
        <w:pStyle w:val="Balk2"/>
        <w:rPr>
          <w:rFonts w:eastAsia="Times New Roman"/>
          <w:lang w:eastAsia="tr-TR"/>
        </w:rPr>
      </w:pPr>
      <w:bookmarkStart w:id="24" w:name="_Toc21509360"/>
      <w:r>
        <w:rPr>
          <w:rFonts w:eastAsia="Times New Roman"/>
          <w:lang w:eastAsia="tr-TR"/>
        </w:rPr>
        <w:t>4.3. Demografik Özellikler</w:t>
      </w:r>
      <w:bookmarkEnd w:id="24"/>
    </w:p>
    <w:p w:rsidR="00CC39B1" w:rsidRPr="00CC39B1" w:rsidRDefault="00CC39B1" w:rsidP="00CC39B1">
      <w:pPr>
        <w:rPr>
          <w:lang w:eastAsia="tr-TR"/>
        </w:rPr>
      </w:pPr>
    </w:p>
    <w:p w:rsidR="00323B78" w:rsidRDefault="00323B78" w:rsidP="00B64832">
      <w:pPr>
        <w:spacing w:line="360" w:lineRule="auto"/>
        <w:rPr>
          <w:rFonts w:cs="Times New Roman"/>
          <w:szCs w:val="24"/>
        </w:rPr>
      </w:pPr>
      <w:r>
        <w:rPr>
          <w:rFonts w:cs="Times New Roman"/>
          <w:szCs w:val="24"/>
        </w:rPr>
        <w:tab/>
        <w:t xml:space="preserve">İlçenin toplam nüfusu 32.187’dir. Bu nüfusun 23.707’sini kır nüfusu, 8.480’ini ise kent nüfusu oluşturmaktadır. Ayvacık İlçesi’nde toplam 64 köy ve 2 belediye bulunmaktadır. Bu belediyeler Ayvacık Merkez Belediyesi ve </w:t>
      </w:r>
      <w:proofErr w:type="spellStart"/>
      <w:r>
        <w:rPr>
          <w:rFonts w:cs="Times New Roman"/>
          <w:szCs w:val="24"/>
        </w:rPr>
        <w:t>Küçükkuyu</w:t>
      </w:r>
      <w:proofErr w:type="spellEnd"/>
      <w:r>
        <w:rPr>
          <w:rFonts w:cs="Times New Roman"/>
          <w:szCs w:val="24"/>
        </w:rPr>
        <w:t xml:space="preserve"> Belediyesi’dir.</w:t>
      </w:r>
    </w:p>
    <w:p w:rsidR="00B05EF2" w:rsidRDefault="00B05EF2" w:rsidP="00B64832">
      <w:pPr>
        <w:spacing w:line="360" w:lineRule="auto"/>
        <w:rPr>
          <w:rFonts w:cs="Times New Roman"/>
          <w:szCs w:val="24"/>
        </w:rPr>
      </w:pPr>
    </w:p>
    <w:p w:rsidR="00323B78" w:rsidRDefault="00323B78" w:rsidP="00CC39B1">
      <w:pPr>
        <w:pStyle w:val="Balk2"/>
      </w:pPr>
      <w:bookmarkStart w:id="25" w:name="_Toc21509361"/>
      <w:r w:rsidRPr="00323B78">
        <w:lastRenderedPageBreak/>
        <w:t>4.4. İklim ve Bitki Örtüsü</w:t>
      </w:r>
      <w:bookmarkEnd w:id="25"/>
    </w:p>
    <w:p w:rsidR="00CC39B1" w:rsidRPr="00CC39B1" w:rsidRDefault="00CC39B1" w:rsidP="00CC39B1"/>
    <w:p w:rsidR="00323B78" w:rsidRDefault="00323B78" w:rsidP="00323B78">
      <w:pPr>
        <w:spacing w:line="360" w:lineRule="auto"/>
        <w:ind w:firstLine="708"/>
        <w:rPr>
          <w:rFonts w:cs="Times New Roman"/>
          <w:color w:val="000000"/>
          <w:szCs w:val="18"/>
          <w:shd w:val="clear" w:color="auto" w:fill="FFFFFF"/>
        </w:rPr>
      </w:pPr>
      <w:r w:rsidRPr="00323B78">
        <w:rPr>
          <w:rFonts w:cs="Times New Roman"/>
          <w:color w:val="000000"/>
          <w:szCs w:val="18"/>
          <w:shd w:val="clear" w:color="auto" w:fill="FFFFFF"/>
        </w:rPr>
        <w:t xml:space="preserve">Ayvacık iklimi genel olarak Akdeniz ve  Karadeniz iklimlerinin tesir alnına girmektedir. </w:t>
      </w:r>
      <w:r>
        <w:rPr>
          <w:rFonts w:cs="Times New Roman"/>
          <w:color w:val="000000"/>
          <w:szCs w:val="18"/>
          <w:shd w:val="clear" w:color="auto" w:fill="FFFFFF"/>
        </w:rPr>
        <w:t xml:space="preserve">Bölge coğrafyası olarak da </w:t>
      </w:r>
      <w:r w:rsidRPr="00323B78">
        <w:rPr>
          <w:rFonts w:cs="Times New Roman"/>
          <w:color w:val="000000"/>
          <w:szCs w:val="18"/>
          <w:shd w:val="clear" w:color="auto" w:fill="FFFFFF"/>
        </w:rPr>
        <w:t xml:space="preserve">bu iki iklim bölgesi arasında bir </w:t>
      </w:r>
      <w:r>
        <w:rPr>
          <w:rFonts w:cs="Times New Roman"/>
          <w:color w:val="000000"/>
          <w:szCs w:val="18"/>
          <w:shd w:val="clear" w:color="auto" w:fill="FFFFFF"/>
        </w:rPr>
        <w:t>geçiş teşkil etmektedir. İlçe</w:t>
      </w:r>
      <w:r w:rsidRPr="00323B78">
        <w:rPr>
          <w:rFonts w:cs="Times New Roman"/>
          <w:color w:val="000000"/>
          <w:szCs w:val="18"/>
          <w:shd w:val="clear" w:color="auto" w:fill="FFFFFF"/>
        </w:rPr>
        <w:t xml:space="preserve"> sınırları içinde her iki iklim tipinin özelliklerine ayrı  ayrı  bölgelerde rastlanmaktadır. Örneğin </w:t>
      </w:r>
      <w:proofErr w:type="spellStart"/>
      <w:r w:rsidRPr="00323B78">
        <w:rPr>
          <w:rFonts w:cs="Times New Roman"/>
          <w:color w:val="000000"/>
          <w:szCs w:val="18"/>
          <w:shd w:val="clear" w:color="auto" w:fill="FFFFFF"/>
        </w:rPr>
        <w:t>Küçükkuyu</w:t>
      </w:r>
      <w:proofErr w:type="spellEnd"/>
      <w:r w:rsidRPr="00323B78">
        <w:rPr>
          <w:rFonts w:cs="Times New Roman"/>
          <w:color w:val="000000"/>
          <w:szCs w:val="18"/>
          <w:shd w:val="clear" w:color="auto" w:fill="FFFFFF"/>
        </w:rPr>
        <w:t xml:space="preserve"> çevresinde yazları sıcak ve kurak kışlar ılık ve yağı</w:t>
      </w:r>
      <w:r>
        <w:rPr>
          <w:rFonts w:cs="Times New Roman"/>
          <w:color w:val="000000"/>
          <w:szCs w:val="18"/>
          <w:shd w:val="clear" w:color="auto" w:fill="FFFFFF"/>
        </w:rPr>
        <w:t>şlı geçmektedir. Buna karşılık i</w:t>
      </w:r>
      <w:r w:rsidRPr="00323B78">
        <w:rPr>
          <w:rFonts w:cs="Times New Roman"/>
          <w:color w:val="000000"/>
          <w:szCs w:val="18"/>
          <w:shd w:val="clear" w:color="auto" w:fill="FFFFFF"/>
        </w:rPr>
        <w:t>lçe merkezi ve çevresinde yazlar yine sıcak ve kurak kışlar ise don yapmayacak kadar soğuk ve yağışlıdır.</w:t>
      </w:r>
      <w:r>
        <w:rPr>
          <w:rFonts w:cs="Times New Roman"/>
          <w:color w:val="000000"/>
          <w:szCs w:val="18"/>
          <w:shd w:val="clear" w:color="auto" w:fill="FFFFFF"/>
        </w:rPr>
        <w:t xml:space="preserve"> </w:t>
      </w:r>
      <w:r w:rsidRPr="00323B78">
        <w:rPr>
          <w:rFonts w:cs="Times New Roman"/>
          <w:color w:val="000000"/>
          <w:szCs w:val="18"/>
          <w:shd w:val="clear" w:color="auto" w:fill="FFFFFF"/>
        </w:rPr>
        <w:t xml:space="preserve">Ayrıca </w:t>
      </w:r>
      <w:r>
        <w:rPr>
          <w:rFonts w:cs="Times New Roman"/>
          <w:color w:val="000000"/>
          <w:szCs w:val="18"/>
          <w:shd w:val="clear" w:color="auto" w:fill="FFFFFF"/>
        </w:rPr>
        <w:t>ilçenin</w:t>
      </w:r>
      <w:r w:rsidRPr="00323B78">
        <w:rPr>
          <w:rFonts w:cs="Times New Roman"/>
          <w:color w:val="000000"/>
          <w:szCs w:val="18"/>
          <w:shd w:val="clear" w:color="auto" w:fill="FFFFFF"/>
        </w:rPr>
        <w:t xml:space="preserve"> değişik yerlerinde  klima iklim bölgelerine rastlanmaktadır.</w:t>
      </w:r>
    </w:p>
    <w:p w:rsidR="00323B78" w:rsidRPr="00323B78" w:rsidRDefault="00323B78" w:rsidP="00323B78">
      <w:pPr>
        <w:pStyle w:val="NormalWeb"/>
        <w:shd w:val="clear" w:color="auto" w:fill="FFFFFF"/>
        <w:spacing w:before="0" w:beforeAutospacing="0" w:after="0" w:afterAutospacing="0" w:line="360" w:lineRule="auto"/>
        <w:ind w:left="60" w:firstLine="648"/>
        <w:rPr>
          <w:color w:val="000000"/>
          <w:szCs w:val="18"/>
        </w:rPr>
      </w:pPr>
      <w:r>
        <w:rPr>
          <w:color w:val="000000"/>
          <w:szCs w:val="18"/>
        </w:rPr>
        <w:t>İlçe</w:t>
      </w:r>
      <w:r w:rsidRPr="00323B78">
        <w:rPr>
          <w:color w:val="000000"/>
          <w:szCs w:val="18"/>
        </w:rPr>
        <w:t xml:space="preserve"> sınırları içinde bulunan </w:t>
      </w:r>
      <w:r>
        <w:rPr>
          <w:color w:val="000000"/>
          <w:szCs w:val="18"/>
        </w:rPr>
        <w:t>toplam alan</w:t>
      </w:r>
      <w:r w:rsidRPr="00323B78">
        <w:rPr>
          <w:color w:val="000000"/>
          <w:szCs w:val="18"/>
        </w:rPr>
        <w:t xml:space="preserve"> 90.130 hektardır. Bunun 46.821 </w:t>
      </w:r>
      <w:r>
        <w:rPr>
          <w:color w:val="000000"/>
          <w:szCs w:val="18"/>
        </w:rPr>
        <w:t>hektarlık kısmı orman, 34,540 hektarlık kısmı</w:t>
      </w:r>
      <w:r w:rsidRPr="00323B78">
        <w:rPr>
          <w:color w:val="000000"/>
          <w:szCs w:val="18"/>
        </w:rPr>
        <w:t xml:space="preserve"> alan tarım arazisi ve geriye kalan 8.769 hektarı ise mera ve kıraç arazidir.</w:t>
      </w:r>
    </w:p>
    <w:p w:rsidR="00323B78" w:rsidRDefault="00323B78" w:rsidP="00323B78">
      <w:pPr>
        <w:pStyle w:val="NormalWeb"/>
        <w:shd w:val="clear" w:color="auto" w:fill="FFFFFF"/>
        <w:spacing w:before="0" w:beforeAutospacing="0" w:after="0" w:afterAutospacing="0" w:line="360" w:lineRule="auto"/>
        <w:ind w:left="60"/>
        <w:rPr>
          <w:color w:val="000000"/>
          <w:szCs w:val="18"/>
        </w:rPr>
      </w:pPr>
      <w:r w:rsidRPr="00323B78">
        <w:rPr>
          <w:color w:val="000000"/>
          <w:szCs w:val="18"/>
        </w:rPr>
        <w:t xml:space="preserve">          </w:t>
      </w:r>
    </w:p>
    <w:p w:rsidR="00323B78" w:rsidRPr="00323B78" w:rsidRDefault="00323B78" w:rsidP="00323B78">
      <w:pPr>
        <w:pStyle w:val="NormalWeb"/>
        <w:shd w:val="clear" w:color="auto" w:fill="FFFFFF"/>
        <w:spacing w:before="0" w:beforeAutospacing="0" w:after="0" w:afterAutospacing="0" w:line="360" w:lineRule="auto"/>
        <w:ind w:left="60" w:firstLine="648"/>
        <w:rPr>
          <w:color w:val="000000"/>
          <w:szCs w:val="18"/>
        </w:rPr>
      </w:pPr>
      <w:r>
        <w:rPr>
          <w:color w:val="000000"/>
          <w:szCs w:val="18"/>
        </w:rPr>
        <w:t>İlçe ormanlarında bulunan ağaçlar</w:t>
      </w:r>
      <w:r w:rsidRPr="00323B78">
        <w:rPr>
          <w:color w:val="000000"/>
          <w:szCs w:val="18"/>
        </w:rPr>
        <w:t xml:space="preserve"> iki gurupta</w:t>
      </w:r>
      <w:r>
        <w:rPr>
          <w:color w:val="000000"/>
          <w:szCs w:val="18"/>
        </w:rPr>
        <w:t xml:space="preserve"> incelenebilir</w:t>
      </w:r>
      <w:r w:rsidRPr="00323B78">
        <w:rPr>
          <w:color w:val="000000"/>
          <w:szCs w:val="18"/>
        </w:rPr>
        <w:t>. İğne yapraklı ağaçlar; Kızıl çam, karaçam, Geniş yapraklı ağaçlar; Meşe, Çınar ve Kızıl ağaçlardır.</w:t>
      </w:r>
    </w:p>
    <w:p w:rsidR="00323B78" w:rsidRDefault="00323B78" w:rsidP="00323B78">
      <w:pPr>
        <w:pStyle w:val="NormalWeb"/>
        <w:shd w:val="clear" w:color="auto" w:fill="FFFFFF"/>
        <w:spacing w:before="0" w:beforeAutospacing="0" w:after="0" w:afterAutospacing="0" w:line="360" w:lineRule="auto"/>
        <w:ind w:left="60"/>
        <w:rPr>
          <w:color w:val="000000"/>
          <w:szCs w:val="18"/>
        </w:rPr>
      </w:pPr>
      <w:r w:rsidRPr="00323B78">
        <w:rPr>
          <w:color w:val="000000"/>
          <w:szCs w:val="18"/>
        </w:rPr>
        <w:t xml:space="preserve">           </w:t>
      </w:r>
    </w:p>
    <w:p w:rsidR="00323B78" w:rsidRDefault="00323B78" w:rsidP="00323B78">
      <w:pPr>
        <w:pStyle w:val="NormalWeb"/>
        <w:shd w:val="clear" w:color="auto" w:fill="FFFFFF"/>
        <w:spacing w:before="0" w:beforeAutospacing="0" w:after="0" w:afterAutospacing="0" w:line="360" w:lineRule="auto"/>
        <w:ind w:left="60" w:firstLine="648"/>
        <w:rPr>
          <w:color w:val="000000"/>
          <w:szCs w:val="18"/>
        </w:rPr>
      </w:pPr>
      <w:r w:rsidRPr="00323B78">
        <w:rPr>
          <w:color w:val="000000"/>
          <w:szCs w:val="18"/>
        </w:rPr>
        <w:t>Orman müdahale tekniklerine göre elde edilen ürünler Orman Genel Müdürlüğü Standartlarına göre istih</w:t>
      </w:r>
      <w:r w:rsidR="000E0B31">
        <w:rPr>
          <w:color w:val="000000"/>
          <w:szCs w:val="18"/>
        </w:rPr>
        <w:t>sal edilmektedir. Bunlar Tomruk</w:t>
      </w:r>
      <w:r w:rsidRPr="00323B78">
        <w:rPr>
          <w:color w:val="000000"/>
          <w:szCs w:val="18"/>
        </w:rPr>
        <w:t>, maden direği tel direği sanayi direği ve yakacak olarak piyasaya arz edilirler.</w:t>
      </w:r>
    </w:p>
    <w:p w:rsidR="00CC39B1" w:rsidRDefault="00CC39B1" w:rsidP="00323B78">
      <w:pPr>
        <w:pStyle w:val="NormalWeb"/>
        <w:shd w:val="clear" w:color="auto" w:fill="FFFFFF"/>
        <w:spacing w:before="0" w:beforeAutospacing="0" w:after="0" w:afterAutospacing="0" w:line="360" w:lineRule="auto"/>
        <w:ind w:left="60" w:firstLine="648"/>
        <w:rPr>
          <w:color w:val="000000"/>
          <w:szCs w:val="18"/>
        </w:rPr>
      </w:pPr>
    </w:p>
    <w:p w:rsidR="00CC39B1" w:rsidRDefault="009C2326" w:rsidP="009C2326">
      <w:pPr>
        <w:pStyle w:val="Balk2"/>
      </w:pPr>
      <w:bookmarkStart w:id="26" w:name="_Toc21509362"/>
      <w:r>
        <w:t>4.5. Eğim Analizi</w:t>
      </w:r>
      <w:bookmarkEnd w:id="26"/>
    </w:p>
    <w:p w:rsidR="009C2326" w:rsidRPr="009C2326" w:rsidRDefault="009C2326" w:rsidP="009C2326"/>
    <w:p w:rsidR="00CC39B1" w:rsidRDefault="009C2326" w:rsidP="00CC39B1">
      <w:pPr>
        <w:spacing w:line="360" w:lineRule="auto"/>
        <w:rPr>
          <w:rFonts w:cs="Times New Roman"/>
          <w:szCs w:val="24"/>
        </w:rPr>
      </w:pPr>
      <w:r>
        <w:rPr>
          <w:rFonts w:ascii="Cambria" w:hAnsi="Cambria"/>
          <w:szCs w:val="24"/>
        </w:rPr>
        <w:tab/>
      </w:r>
      <w:r w:rsidRPr="009C2326">
        <w:rPr>
          <w:rFonts w:cs="Times New Roman"/>
          <w:szCs w:val="24"/>
        </w:rPr>
        <w:t>Çalışma alanında genel eğim yönü kuzeydoğudan güneybatıya , kuzeybatıdan güneydoğuya doğrudur. Çalışma alanı içerisinde eğim değeri % 30-40 , % 40-50 ve % 50-60 arasında değişmektedir.</w:t>
      </w:r>
    </w:p>
    <w:p w:rsidR="009C2326" w:rsidRDefault="009C2326" w:rsidP="009C2326">
      <w:pPr>
        <w:keepNext/>
        <w:spacing w:line="360" w:lineRule="auto"/>
      </w:pPr>
      <w:r>
        <w:rPr>
          <w:rFonts w:cs="Times New Roman"/>
          <w:b/>
          <w:noProof/>
          <w:szCs w:val="24"/>
          <w:lang w:eastAsia="tr-TR"/>
        </w:rPr>
        <w:lastRenderedPageBreak/>
        <w:drawing>
          <wp:inline distT="0" distB="0" distL="0" distR="0">
            <wp:extent cx="5762625" cy="5922645"/>
            <wp:effectExtent l="19050" t="0" r="9525" b="0"/>
            <wp:docPr id="24" name="Resim 2" descr="H:\Planlama\YENİ PLANLAR\01_AYVACIK\17.01.047.Koyunevi_114ada_2parsel_eko\eğim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Planlama\YENİ PLANLAR\01_AYVACIK\17.01.047.Koyunevi_114ada_2parsel_eko\eğim copy.jpg"/>
                    <pic:cNvPicPr>
                      <a:picLocks noChangeAspect="1" noChangeArrowheads="1"/>
                    </pic:cNvPicPr>
                  </pic:nvPicPr>
                  <pic:blipFill>
                    <a:blip r:embed="rId17" cstate="print"/>
                    <a:srcRect/>
                    <a:stretch>
                      <a:fillRect/>
                    </a:stretch>
                  </pic:blipFill>
                  <pic:spPr bwMode="auto">
                    <a:xfrm>
                      <a:off x="0" y="0"/>
                      <a:ext cx="5762625" cy="5922645"/>
                    </a:xfrm>
                    <a:prstGeom prst="rect">
                      <a:avLst/>
                    </a:prstGeom>
                    <a:noFill/>
                    <a:ln w="9525">
                      <a:noFill/>
                      <a:miter lim="800000"/>
                      <a:headEnd/>
                      <a:tailEnd/>
                    </a:ln>
                  </pic:spPr>
                </pic:pic>
              </a:graphicData>
            </a:graphic>
          </wp:inline>
        </w:drawing>
      </w:r>
    </w:p>
    <w:p w:rsidR="009C2326" w:rsidRPr="009C2326" w:rsidRDefault="009C2326" w:rsidP="009C2326">
      <w:pPr>
        <w:pStyle w:val="ResimYazs"/>
        <w:rPr>
          <w:rFonts w:cs="Times New Roman"/>
          <w:b/>
          <w:szCs w:val="24"/>
        </w:rPr>
      </w:pPr>
      <w:bookmarkStart w:id="27" w:name="_Toc21509376"/>
      <w:r>
        <w:t xml:space="preserve">Şekil </w:t>
      </w:r>
      <w:fldSimple w:instr=" SEQ Şekil \* ARABIC ">
        <w:r>
          <w:rPr>
            <w:noProof/>
          </w:rPr>
          <w:t>6</w:t>
        </w:r>
      </w:fldSimple>
      <w:r>
        <w:t>. Eğim Analizi</w:t>
      </w:r>
      <w:bookmarkEnd w:id="27"/>
    </w:p>
    <w:p w:rsidR="00CC39B1" w:rsidRDefault="00CC39B1" w:rsidP="00CC39B1">
      <w:pPr>
        <w:spacing w:line="360" w:lineRule="auto"/>
        <w:rPr>
          <w:rFonts w:cs="Times New Roman"/>
          <w:b/>
          <w:szCs w:val="24"/>
        </w:rPr>
      </w:pPr>
    </w:p>
    <w:p w:rsidR="00DA7B5C" w:rsidRDefault="00DA7B5C" w:rsidP="00CC39B1">
      <w:pPr>
        <w:spacing w:line="360" w:lineRule="auto"/>
        <w:rPr>
          <w:rFonts w:cs="Times New Roman"/>
          <w:b/>
          <w:szCs w:val="24"/>
        </w:rPr>
      </w:pPr>
    </w:p>
    <w:p w:rsidR="00B05EF2" w:rsidRDefault="00B05EF2" w:rsidP="00CC39B1">
      <w:pPr>
        <w:spacing w:line="360" w:lineRule="auto"/>
        <w:rPr>
          <w:rFonts w:cs="Times New Roman"/>
          <w:b/>
          <w:szCs w:val="24"/>
        </w:rPr>
      </w:pPr>
    </w:p>
    <w:p w:rsidR="00B05EF2" w:rsidRDefault="00B05EF2" w:rsidP="00CC39B1">
      <w:pPr>
        <w:spacing w:line="360" w:lineRule="auto"/>
        <w:rPr>
          <w:rFonts w:cs="Times New Roman"/>
          <w:b/>
          <w:szCs w:val="24"/>
        </w:rPr>
      </w:pPr>
    </w:p>
    <w:p w:rsidR="00B05EF2" w:rsidRDefault="00B05EF2" w:rsidP="00CC39B1">
      <w:pPr>
        <w:spacing w:line="360" w:lineRule="auto"/>
        <w:rPr>
          <w:rFonts w:cs="Times New Roman"/>
          <w:b/>
          <w:szCs w:val="24"/>
        </w:rPr>
      </w:pPr>
    </w:p>
    <w:p w:rsidR="00CC39B1" w:rsidRDefault="00CC39B1" w:rsidP="00CC39B1">
      <w:pPr>
        <w:spacing w:line="360" w:lineRule="auto"/>
        <w:rPr>
          <w:rFonts w:cs="Times New Roman"/>
          <w:b/>
          <w:szCs w:val="24"/>
        </w:rPr>
      </w:pPr>
    </w:p>
    <w:p w:rsidR="00653D28" w:rsidRPr="00E1197B" w:rsidRDefault="00653D28" w:rsidP="00CF5183">
      <w:pPr>
        <w:pStyle w:val="Balk1"/>
      </w:pPr>
      <w:bookmarkStart w:id="28" w:name="_Toc21509363"/>
      <w:r w:rsidRPr="00E1197B">
        <w:lastRenderedPageBreak/>
        <w:t>5. SENTEZ VE PLAN ÖNERİSİ</w:t>
      </w:r>
      <w:bookmarkEnd w:id="28"/>
    </w:p>
    <w:p w:rsidR="00AB7A9D" w:rsidRPr="00AB7A9D" w:rsidRDefault="00AB7A9D" w:rsidP="00AB7A9D"/>
    <w:p w:rsidR="006F1DAC" w:rsidRPr="002004AC" w:rsidRDefault="006F1DAC" w:rsidP="006F1DAC">
      <w:pPr>
        <w:spacing w:line="360" w:lineRule="auto"/>
        <w:ind w:firstLine="708"/>
      </w:pPr>
      <w:r>
        <w:rPr>
          <w:rFonts w:cs="Times New Roman"/>
          <w:szCs w:val="24"/>
        </w:rPr>
        <w:t xml:space="preserve">Plan önerisine esas 114 ada 2 numaralı parsellerde yapı bulunmamaktadır. Planlama alanına ilişkin </w:t>
      </w:r>
      <w:r w:rsidRPr="00773BF1">
        <w:rPr>
          <w:rFonts w:cs="Times New Roman"/>
          <w:szCs w:val="24"/>
        </w:rPr>
        <w:t xml:space="preserve">tapu alanı büyüklüğü </w:t>
      </w:r>
      <w:r>
        <w:rPr>
          <w:rFonts w:cs="Times New Roman"/>
          <w:szCs w:val="24"/>
        </w:rPr>
        <w:t>35.018,00 m</w:t>
      </w:r>
      <w:r>
        <w:rPr>
          <w:rFonts w:cs="Times New Roman"/>
          <w:szCs w:val="24"/>
          <w:vertAlign w:val="superscript"/>
        </w:rPr>
        <w:t>2</w:t>
      </w:r>
      <w:r>
        <w:rPr>
          <w:rFonts w:cs="Times New Roman"/>
          <w:szCs w:val="24"/>
        </w:rPr>
        <w:t xml:space="preserve">’, Alım Yüzölçümü ise </w:t>
      </w:r>
      <w:r w:rsidR="00605133">
        <w:rPr>
          <w:rFonts w:cs="Times New Roman"/>
          <w:szCs w:val="24"/>
        </w:rPr>
        <w:t>35.018,09</w:t>
      </w:r>
      <w:r>
        <w:rPr>
          <w:rFonts w:cs="Times New Roman"/>
          <w:szCs w:val="24"/>
        </w:rPr>
        <w:t xml:space="preserve"> m</w:t>
      </w:r>
      <w:r>
        <w:rPr>
          <w:rFonts w:cs="Times New Roman"/>
          <w:szCs w:val="24"/>
          <w:vertAlign w:val="superscript"/>
        </w:rPr>
        <w:t>2'</w:t>
      </w:r>
      <w:r>
        <w:rPr>
          <w:rFonts w:cs="Times New Roman"/>
          <w:szCs w:val="24"/>
        </w:rPr>
        <w:t>dir.</w:t>
      </w:r>
      <w:r w:rsidRPr="002004AC">
        <w:t xml:space="preserve"> </w:t>
      </w:r>
      <w:r>
        <w:rPr>
          <w:rFonts w:cs="Times New Roman"/>
          <w:szCs w:val="24"/>
        </w:rPr>
        <w:t xml:space="preserve">Alana ilişkin mevcut olarak 1/5000 ölçekli Nazım İmar Planı ve 1/1000 ölçekli Uygulama imar planı bulunmamaktadır. </w:t>
      </w:r>
      <w:r w:rsidRPr="00653D28">
        <w:rPr>
          <w:rFonts w:cs="Times New Roman"/>
          <w:bCs/>
          <w:iCs/>
          <w:szCs w:val="24"/>
        </w:rPr>
        <w:t>Balıkesir-Çanakkale Planlama Bölgesi 1/100.000 Ölçekli Çevre Düzeni Planı</w:t>
      </w:r>
      <w:r w:rsidR="001E7E11">
        <w:rPr>
          <w:rFonts w:cs="Times New Roman"/>
          <w:bCs/>
          <w:iCs/>
          <w:szCs w:val="24"/>
        </w:rPr>
        <w:t>’nda</w:t>
      </w:r>
      <w:r>
        <w:rPr>
          <w:rFonts w:cs="Times New Roman"/>
          <w:bCs/>
          <w:iCs/>
          <w:szCs w:val="24"/>
        </w:rPr>
        <w:t xml:space="preserve"> “Orman Alanı” lejantı içerisinde kalmaktadır. Söz konusu plan önerisi "Alım Yüzölçümü" üzerinden çizilmiş ve hesaplanmıştır.</w:t>
      </w:r>
    </w:p>
    <w:p w:rsidR="006F1DAC" w:rsidRDefault="006F1DAC" w:rsidP="006F1DAC">
      <w:pPr>
        <w:spacing w:line="360" w:lineRule="auto"/>
        <w:ind w:firstLine="708"/>
        <w:rPr>
          <w:rFonts w:cs="Times New Roman"/>
          <w:bCs/>
          <w:iCs/>
          <w:szCs w:val="24"/>
        </w:rPr>
      </w:pPr>
      <w:r>
        <w:rPr>
          <w:rFonts w:cs="Times New Roman"/>
          <w:bCs/>
          <w:iCs/>
          <w:szCs w:val="24"/>
        </w:rPr>
        <w:t>Önerilen 1/1000 ölçekli Uyg</w:t>
      </w:r>
      <w:r w:rsidR="00AE424E">
        <w:rPr>
          <w:rFonts w:cs="Times New Roman"/>
          <w:bCs/>
          <w:iCs/>
          <w:szCs w:val="24"/>
        </w:rPr>
        <w:t>ulama İmar Planı’nda alanın eko-</w:t>
      </w:r>
      <w:r>
        <w:rPr>
          <w:rFonts w:cs="Times New Roman"/>
          <w:bCs/>
          <w:iCs/>
          <w:szCs w:val="24"/>
        </w:rPr>
        <w:t xml:space="preserve">turizm amaçlı olarak kullanım önerisi söz konusudur. Eko-Turizm alanlarında yapılaşma koşulları E=0.10, </w:t>
      </w:r>
      <w:proofErr w:type="spellStart"/>
      <w:r>
        <w:rPr>
          <w:rFonts w:cs="Times New Roman"/>
          <w:bCs/>
          <w:iCs/>
          <w:szCs w:val="24"/>
        </w:rPr>
        <w:t>Yençok</w:t>
      </w:r>
      <w:proofErr w:type="spellEnd"/>
      <w:r>
        <w:rPr>
          <w:rFonts w:cs="Times New Roman"/>
          <w:bCs/>
          <w:iCs/>
          <w:szCs w:val="24"/>
        </w:rPr>
        <w:t xml:space="preserve">=7.50 </w:t>
      </w:r>
      <w:proofErr w:type="spellStart"/>
      <w:r>
        <w:rPr>
          <w:rFonts w:cs="Times New Roman"/>
          <w:bCs/>
          <w:iCs/>
          <w:szCs w:val="24"/>
        </w:rPr>
        <w:t>m.’dir</w:t>
      </w:r>
      <w:proofErr w:type="spellEnd"/>
      <w:r>
        <w:rPr>
          <w:rFonts w:cs="Times New Roman"/>
          <w:bCs/>
          <w:iCs/>
          <w:szCs w:val="24"/>
        </w:rPr>
        <w:t>.</w:t>
      </w:r>
    </w:p>
    <w:p w:rsidR="006F1DAC" w:rsidRDefault="006F1DAC" w:rsidP="006F1DAC">
      <w:pPr>
        <w:spacing w:line="360" w:lineRule="auto"/>
        <w:ind w:firstLine="708"/>
        <w:rPr>
          <w:rFonts w:cs="Times New Roman"/>
          <w:szCs w:val="24"/>
        </w:rPr>
      </w:pPr>
      <w:r w:rsidRPr="00DB3A38">
        <w:rPr>
          <w:rFonts w:cs="Times New Roman"/>
          <w:szCs w:val="24"/>
        </w:rPr>
        <w:t>Çekme mesa</w:t>
      </w:r>
      <w:r>
        <w:rPr>
          <w:rFonts w:cs="Times New Roman"/>
          <w:szCs w:val="24"/>
        </w:rPr>
        <w:t>feleri, çalışma alanının köy yoluna bakan cephesinden 25</w:t>
      </w:r>
      <w:r w:rsidR="005F2E8D">
        <w:rPr>
          <w:rFonts w:cs="Times New Roman"/>
          <w:szCs w:val="24"/>
        </w:rPr>
        <w:t xml:space="preserve"> m., </w:t>
      </w:r>
      <w:r w:rsidRPr="00DB3A38">
        <w:rPr>
          <w:rFonts w:cs="Times New Roman"/>
          <w:szCs w:val="24"/>
        </w:rPr>
        <w:t>komşu parsellerden ise 5'er m. olacak şekilde belirlenmiştir.</w:t>
      </w:r>
    </w:p>
    <w:p w:rsidR="006F1DAC" w:rsidRDefault="006F1DAC" w:rsidP="006F1DAC">
      <w:pPr>
        <w:spacing w:line="360" w:lineRule="auto"/>
        <w:ind w:firstLine="708"/>
        <w:rPr>
          <w:rFonts w:cs="Times New Roman"/>
          <w:bCs/>
          <w:iCs/>
          <w:szCs w:val="24"/>
        </w:rPr>
      </w:pPr>
      <w:r>
        <w:rPr>
          <w:rFonts w:cs="Times New Roman"/>
          <w:bCs/>
          <w:iCs/>
          <w:szCs w:val="24"/>
        </w:rPr>
        <w:t>Çalışma alanında projelendirilmesi planlanan Eko-Turizm tesisinde kısa ya da uzun süreli konaklama yapacak misafirlerin; tarımsal ürünlerin yetiştirilmesinden değerlendirilmesine kadar tüm süreçte aktif olarak yer almaları hedeflenmektedir. Bu amaçla uzman görevliler eşliğinde, geleneksel yöntemlerle salça, konserve, süt ürünleri vb. üretimler için ayrı bağımsız birimler oluşturulması ve yöresel mutfağın sunulduğu restoranların yapılması hedeflenmektedir. Ayrıca çiftlik hayvanların bakımları ile ilgili veterinerlik hizmetlerinin ayrı bağımsız birimlerde verilmesi düşünülmektedir. Söz konusu bağımsız birimler, konaklayan misafirleri ile birlikte tüm yöreye hizmet verecek olup; bu nedenle her bir birim uzaman kişilerce bağımsız olarak çalıştırılacaktır. Böylece hem daha fazla kişiye hizmet verilmesi hem de yörenin tarım ve hayvancılık faaliyetlerine katkıda bulunulması hedeflenmektedir.  Ayvacık İlçesi’nin turizm potansiyeli göz önüne alındığında bu potansiyeli en iyi şekilde değerlendirmeye yönelik kullanım önerisinde bulunulmuştur.</w:t>
      </w:r>
    </w:p>
    <w:p w:rsidR="00262BAF" w:rsidRDefault="00262BAF" w:rsidP="006F1DAC">
      <w:pPr>
        <w:spacing w:line="360" w:lineRule="auto"/>
        <w:ind w:firstLine="708"/>
        <w:rPr>
          <w:rFonts w:cs="Times New Roman"/>
          <w:bCs/>
          <w:iCs/>
          <w:szCs w:val="24"/>
        </w:rPr>
      </w:pPr>
    </w:p>
    <w:p w:rsidR="00262BAF" w:rsidRDefault="00262BAF" w:rsidP="006F1DAC">
      <w:pPr>
        <w:spacing w:line="360" w:lineRule="auto"/>
        <w:ind w:firstLine="708"/>
        <w:rPr>
          <w:rFonts w:cs="Times New Roman"/>
          <w:bCs/>
          <w:iCs/>
          <w:szCs w:val="24"/>
        </w:rPr>
      </w:pPr>
    </w:p>
    <w:p w:rsidR="00262BAF" w:rsidRDefault="00262BAF" w:rsidP="006F1DAC">
      <w:pPr>
        <w:spacing w:line="360" w:lineRule="auto"/>
        <w:ind w:firstLine="708"/>
        <w:rPr>
          <w:rFonts w:cs="Times New Roman"/>
          <w:bCs/>
          <w:iCs/>
          <w:szCs w:val="24"/>
        </w:rPr>
      </w:pPr>
    </w:p>
    <w:p w:rsidR="006F1DAC" w:rsidRDefault="006F1DAC" w:rsidP="006F1DAC">
      <w:pPr>
        <w:pStyle w:val="ResimYazs"/>
        <w:keepNext/>
        <w:jc w:val="left"/>
      </w:pPr>
      <w:bookmarkStart w:id="29" w:name="_Toc17800063"/>
      <w:bookmarkStart w:id="30" w:name="_Toc21509380"/>
      <w:r>
        <w:lastRenderedPageBreak/>
        <w:t xml:space="preserve">Tablo </w:t>
      </w:r>
      <w:fldSimple w:instr=" SEQ Tablo \* ARABIC ">
        <w:r>
          <w:rPr>
            <w:noProof/>
          </w:rPr>
          <w:t>3</w:t>
        </w:r>
      </w:fldSimple>
      <w:r>
        <w:t>. Öneri Arazi Kullanım Tablosu</w:t>
      </w:r>
      <w:bookmarkEnd w:id="29"/>
      <w:bookmarkEnd w:id="30"/>
    </w:p>
    <w:tbl>
      <w:tblPr>
        <w:tblStyle w:val="TabloKlavuzu"/>
        <w:tblW w:w="0" w:type="auto"/>
        <w:tblLook w:val="04A0"/>
      </w:tblPr>
      <w:tblGrid>
        <w:gridCol w:w="5637"/>
        <w:gridCol w:w="3575"/>
      </w:tblGrid>
      <w:tr w:rsidR="006F1DAC" w:rsidTr="00397D47">
        <w:tc>
          <w:tcPr>
            <w:tcW w:w="5637" w:type="dxa"/>
          </w:tcPr>
          <w:p w:rsidR="006F1DAC" w:rsidRPr="000A1F70" w:rsidRDefault="00E1197B" w:rsidP="00E1197B">
            <w:pPr>
              <w:spacing w:line="360" w:lineRule="auto"/>
              <w:jc w:val="center"/>
              <w:rPr>
                <w:rFonts w:cs="Times New Roman"/>
                <w:b/>
                <w:bCs/>
                <w:iCs/>
                <w:szCs w:val="24"/>
              </w:rPr>
            </w:pPr>
            <w:r>
              <w:rPr>
                <w:rFonts w:cs="Times New Roman"/>
                <w:b/>
                <w:bCs/>
                <w:iCs/>
                <w:szCs w:val="24"/>
              </w:rPr>
              <w:t xml:space="preserve">114 </w:t>
            </w:r>
            <w:r w:rsidR="006F1DAC">
              <w:rPr>
                <w:rFonts w:cs="Times New Roman"/>
                <w:b/>
                <w:bCs/>
                <w:iCs/>
                <w:szCs w:val="24"/>
              </w:rPr>
              <w:t>Ada</w:t>
            </w:r>
            <w:r>
              <w:rPr>
                <w:rFonts w:cs="Times New Roman"/>
                <w:b/>
                <w:bCs/>
                <w:iCs/>
                <w:szCs w:val="24"/>
              </w:rPr>
              <w:t>, 2</w:t>
            </w:r>
            <w:r w:rsidR="006F1DAC" w:rsidRPr="000A1F70">
              <w:rPr>
                <w:rFonts w:cs="Times New Roman"/>
                <w:b/>
                <w:bCs/>
                <w:iCs/>
                <w:szCs w:val="24"/>
              </w:rPr>
              <w:t xml:space="preserve"> Parsel</w:t>
            </w:r>
          </w:p>
        </w:tc>
        <w:tc>
          <w:tcPr>
            <w:tcW w:w="3575" w:type="dxa"/>
          </w:tcPr>
          <w:p w:rsidR="006F1DAC" w:rsidRPr="000A1F70" w:rsidRDefault="006F1DAC" w:rsidP="00397D47">
            <w:pPr>
              <w:spacing w:line="360" w:lineRule="auto"/>
              <w:jc w:val="center"/>
              <w:rPr>
                <w:rFonts w:cs="Times New Roman"/>
                <w:b/>
                <w:bCs/>
                <w:iCs/>
                <w:szCs w:val="24"/>
              </w:rPr>
            </w:pPr>
            <w:r w:rsidRPr="000A1F70">
              <w:rPr>
                <w:rFonts w:cs="Times New Roman"/>
                <w:b/>
                <w:bCs/>
                <w:iCs/>
                <w:szCs w:val="24"/>
              </w:rPr>
              <w:t>Öneri</w:t>
            </w:r>
          </w:p>
        </w:tc>
      </w:tr>
      <w:tr w:rsidR="006F1DAC" w:rsidTr="00397D47">
        <w:tc>
          <w:tcPr>
            <w:tcW w:w="5637" w:type="dxa"/>
          </w:tcPr>
          <w:p w:rsidR="006F1DAC" w:rsidRDefault="006F1DAC" w:rsidP="00CB3939">
            <w:pPr>
              <w:spacing w:line="288" w:lineRule="auto"/>
              <w:jc w:val="center"/>
              <w:rPr>
                <w:rFonts w:cs="Times New Roman"/>
                <w:bCs/>
                <w:iCs/>
                <w:szCs w:val="24"/>
              </w:rPr>
            </w:pPr>
            <w:r>
              <w:rPr>
                <w:rFonts w:cs="Times New Roman"/>
                <w:bCs/>
                <w:iCs/>
                <w:szCs w:val="24"/>
              </w:rPr>
              <w:t>Tapu Alanı</w:t>
            </w:r>
          </w:p>
        </w:tc>
        <w:tc>
          <w:tcPr>
            <w:tcW w:w="3575" w:type="dxa"/>
          </w:tcPr>
          <w:p w:rsidR="006F1DAC" w:rsidRPr="00773BF1" w:rsidRDefault="00397D47" w:rsidP="00CB3939">
            <w:pPr>
              <w:spacing w:line="288" w:lineRule="auto"/>
              <w:jc w:val="center"/>
              <w:rPr>
                <w:rFonts w:cs="Times New Roman"/>
                <w:bCs/>
                <w:iCs/>
                <w:szCs w:val="24"/>
                <w:vertAlign w:val="superscript"/>
              </w:rPr>
            </w:pPr>
            <w:r>
              <w:rPr>
                <w:rFonts w:cs="Times New Roman"/>
                <w:szCs w:val="24"/>
              </w:rPr>
              <w:t>35.018,00</w:t>
            </w:r>
            <w:r w:rsidR="006F1DAC" w:rsidRPr="00773BF1">
              <w:rPr>
                <w:rFonts w:cs="Times New Roman"/>
                <w:szCs w:val="24"/>
              </w:rPr>
              <w:t xml:space="preserve"> m</w:t>
            </w:r>
            <w:r w:rsidR="006F1DAC" w:rsidRPr="00773BF1">
              <w:rPr>
                <w:rFonts w:cs="Times New Roman"/>
                <w:szCs w:val="24"/>
                <w:vertAlign w:val="superscript"/>
              </w:rPr>
              <w:t>2</w:t>
            </w:r>
          </w:p>
        </w:tc>
      </w:tr>
      <w:tr w:rsidR="006F1DAC" w:rsidTr="00397D47">
        <w:tc>
          <w:tcPr>
            <w:tcW w:w="5637" w:type="dxa"/>
          </w:tcPr>
          <w:p w:rsidR="006F1DAC" w:rsidRDefault="006F1DAC" w:rsidP="00CB3939">
            <w:pPr>
              <w:spacing w:line="288" w:lineRule="auto"/>
              <w:jc w:val="center"/>
              <w:rPr>
                <w:rFonts w:cs="Times New Roman"/>
                <w:bCs/>
                <w:iCs/>
                <w:szCs w:val="24"/>
              </w:rPr>
            </w:pPr>
            <w:r>
              <w:rPr>
                <w:rFonts w:cs="Times New Roman"/>
                <w:szCs w:val="24"/>
              </w:rPr>
              <w:t>Alım Yüzölçümü</w:t>
            </w:r>
          </w:p>
        </w:tc>
        <w:tc>
          <w:tcPr>
            <w:tcW w:w="3575" w:type="dxa"/>
          </w:tcPr>
          <w:p w:rsidR="006F1DAC" w:rsidRDefault="00397D47" w:rsidP="00CB3939">
            <w:pPr>
              <w:spacing w:line="288" w:lineRule="auto"/>
              <w:jc w:val="center"/>
              <w:rPr>
                <w:rFonts w:cs="Times New Roman"/>
                <w:szCs w:val="24"/>
              </w:rPr>
            </w:pPr>
            <w:r>
              <w:rPr>
                <w:rFonts w:cs="Times New Roman"/>
                <w:szCs w:val="24"/>
              </w:rPr>
              <w:t>35.018,09</w:t>
            </w:r>
            <w:r w:rsidR="006F1DAC">
              <w:rPr>
                <w:rFonts w:cs="Times New Roman"/>
                <w:szCs w:val="24"/>
              </w:rPr>
              <w:t xml:space="preserve"> m</w:t>
            </w:r>
            <w:r w:rsidR="006F1DAC">
              <w:rPr>
                <w:rFonts w:cs="Times New Roman"/>
                <w:szCs w:val="24"/>
                <w:vertAlign w:val="superscript"/>
              </w:rPr>
              <w:t>2</w:t>
            </w:r>
          </w:p>
        </w:tc>
      </w:tr>
      <w:tr w:rsidR="006F1DAC" w:rsidTr="00397D47">
        <w:tc>
          <w:tcPr>
            <w:tcW w:w="5637" w:type="dxa"/>
          </w:tcPr>
          <w:p w:rsidR="006F1DAC" w:rsidRDefault="00AE424E" w:rsidP="00CB3939">
            <w:pPr>
              <w:spacing w:line="288" w:lineRule="auto"/>
              <w:jc w:val="center"/>
              <w:rPr>
                <w:rFonts w:cs="Times New Roman"/>
                <w:bCs/>
                <w:iCs/>
                <w:szCs w:val="24"/>
              </w:rPr>
            </w:pPr>
            <w:r>
              <w:rPr>
                <w:rFonts w:cs="Times New Roman"/>
                <w:bCs/>
                <w:iCs/>
                <w:szCs w:val="24"/>
              </w:rPr>
              <w:t xml:space="preserve">Toplam </w:t>
            </w:r>
            <w:proofErr w:type="spellStart"/>
            <w:r>
              <w:rPr>
                <w:rFonts w:cs="Times New Roman"/>
                <w:bCs/>
                <w:iCs/>
                <w:szCs w:val="24"/>
              </w:rPr>
              <w:t>Ekoturizm</w:t>
            </w:r>
            <w:proofErr w:type="spellEnd"/>
            <w:r>
              <w:rPr>
                <w:rFonts w:cs="Times New Roman"/>
                <w:bCs/>
                <w:iCs/>
                <w:szCs w:val="24"/>
              </w:rPr>
              <w:t xml:space="preserve"> /</w:t>
            </w:r>
            <w:r w:rsidR="006F1DAC">
              <w:rPr>
                <w:rFonts w:cs="Times New Roman"/>
                <w:bCs/>
                <w:iCs/>
                <w:szCs w:val="24"/>
              </w:rPr>
              <w:t xml:space="preserve"> Kırsal Turizm Tesis Alanı</w:t>
            </w:r>
          </w:p>
        </w:tc>
        <w:tc>
          <w:tcPr>
            <w:tcW w:w="3575" w:type="dxa"/>
          </w:tcPr>
          <w:p w:rsidR="006F1DAC" w:rsidRPr="009A7996" w:rsidRDefault="00397D47" w:rsidP="00CB3939">
            <w:pPr>
              <w:spacing w:line="288" w:lineRule="auto"/>
              <w:jc w:val="center"/>
              <w:rPr>
                <w:rFonts w:cs="Times New Roman"/>
                <w:bCs/>
                <w:iCs/>
                <w:szCs w:val="24"/>
                <w:vertAlign w:val="superscript"/>
              </w:rPr>
            </w:pPr>
            <w:r>
              <w:rPr>
                <w:rFonts w:cs="Times New Roman"/>
                <w:szCs w:val="24"/>
              </w:rPr>
              <w:t>34.950,26</w:t>
            </w:r>
            <w:r w:rsidR="006F1DAC">
              <w:rPr>
                <w:rFonts w:cs="Times New Roman"/>
                <w:szCs w:val="24"/>
              </w:rPr>
              <w:t xml:space="preserve"> </w:t>
            </w:r>
            <w:r w:rsidR="006F1DAC">
              <w:rPr>
                <w:rFonts w:cs="Times New Roman"/>
                <w:bCs/>
                <w:iCs/>
                <w:szCs w:val="24"/>
              </w:rPr>
              <w:t>m</w:t>
            </w:r>
            <w:r w:rsidR="006F1DAC">
              <w:rPr>
                <w:rFonts w:cs="Times New Roman"/>
                <w:bCs/>
                <w:iCs/>
                <w:szCs w:val="24"/>
                <w:vertAlign w:val="superscript"/>
              </w:rPr>
              <w:t>2</w:t>
            </w:r>
          </w:p>
        </w:tc>
      </w:tr>
      <w:tr w:rsidR="006F1DAC" w:rsidTr="00397D47">
        <w:tc>
          <w:tcPr>
            <w:tcW w:w="5637" w:type="dxa"/>
          </w:tcPr>
          <w:p w:rsidR="006F1DAC" w:rsidRDefault="00AE424E" w:rsidP="00CB3939">
            <w:pPr>
              <w:spacing w:line="288" w:lineRule="auto"/>
              <w:jc w:val="center"/>
              <w:rPr>
                <w:rFonts w:cs="Times New Roman"/>
                <w:bCs/>
                <w:iCs/>
                <w:szCs w:val="24"/>
              </w:rPr>
            </w:pPr>
            <w:r>
              <w:rPr>
                <w:rFonts w:cs="Times New Roman"/>
                <w:bCs/>
                <w:iCs/>
                <w:szCs w:val="24"/>
              </w:rPr>
              <w:t xml:space="preserve">Toplam </w:t>
            </w:r>
            <w:proofErr w:type="spellStart"/>
            <w:r>
              <w:rPr>
                <w:rFonts w:cs="Times New Roman"/>
                <w:bCs/>
                <w:iCs/>
                <w:szCs w:val="24"/>
              </w:rPr>
              <w:t>Ekoturizm</w:t>
            </w:r>
            <w:proofErr w:type="spellEnd"/>
            <w:r>
              <w:rPr>
                <w:rFonts w:cs="Times New Roman"/>
                <w:bCs/>
                <w:iCs/>
                <w:szCs w:val="24"/>
              </w:rPr>
              <w:t xml:space="preserve"> /</w:t>
            </w:r>
            <w:r w:rsidR="006F1DAC" w:rsidRPr="001D4AFF">
              <w:rPr>
                <w:rFonts w:cs="Times New Roman"/>
                <w:bCs/>
                <w:iCs/>
                <w:szCs w:val="24"/>
              </w:rPr>
              <w:t xml:space="preserve"> Kırsal Turizm Tesis İnşaat Alanı</w:t>
            </w:r>
          </w:p>
        </w:tc>
        <w:tc>
          <w:tcPr>
            <w:tcW w:w="3575" w:type="dxa"/>
          </w:tcPr>
          <w:p w:rsidR="006F1DAC" w:rsidRPr="009A7996" w:rsidRDefault="007C6717" w:rsidP="00CB3939">
            <w:pPr>
              <w:spacing w:line="288" w:lineRule="auto"/>
              <w:jc w:val="center"/>
              <w:rPr>
                <w:rFonts w:cs="Times New Roman"/>
                <w:bCs/>
                <w:iCs/>
                <w:szCs w:val="24"/>
                <w:vertAlign w:val="superscript"/>
              </w:rPr>
            </w:pPr>
            <w:r>
              <w:rPr>
                <w:rFonts w:cs="Times New Roman"/>
                <w:bCs/>
                <w:iCs/>
                <w:szCs w:val="24"/>
              </w:rPr>
              <w:t>3.495,02</w:t>
            </w:r>
            <w:r w:rsidR="006F1DAC">
              <w:rPr>
                <w:rFonts w:cs="Times New Roman"/>
                <w:bCs/>
                <w:iCs/>
                <w:szCs w:val="24"/>
              </w:rPr>
              <w:t xml:space="preserve"> m</w:t>
            </w:r>
            <w:r w:rsidR="006F1DAC">
              <w:rPr>
                <w:rFonts w:cs="Times New Roman"/>
                <w:bCs/>
                <w:iCs/>
                <w:szCs w:val="24"/>
                <w:vertAlign w:val="superscript"/>
              </w:rPr>
              <w:t>2</w:t>
            </w:r>
          </w:p>
        </w:tc>
      </w:tr>
      <w:tr w:rsidR="006F1DAC" w:rsidTr="00397D47">
        <w:tc>
          <w:tcPr>
            <w:tcW w:w="5637" w:type="dxa"/>
          </w:tcPr>
          <w:p w:rsidR="006F1DAC" w:rsidRDefault="006F1DAC" w:rsidP="00CB3939">
            <w:pPr>
              <w:spacing w:line="288" w:lineRule="auto"/>
              <w:jc w:val="center"/>
              <w:rPr>
                <w:rFonts w:cs="Times New Roman"/>
                <w:bCs/>
                <w:iCs/>
                <w:szCs w:val="24"/>
              </w:rPr>
            </w:pPr>
            <w:r>
              <w:rPr>
                <w:rFonts w:cs="Times New Roman"/>
                <w:bCs/>
                <w:iCs/>
                <w:szCs w:val="24"/>
              </w:rPr>
              <w:t>Yol</w:t>
            </w:r>
          </w:p>
        </w:tc>
        <w:tc>
          <w:tcPr>
            <w:tcW w:w="3575" w:type="dxa"/>
          </w:tcPr>
          <w:p w:rsidR="006F1DAC" w:rsidRDefault="007C6717" w:rsidP="00605133">
            <w:pPr>
              <w:spacing w:line="288" w:lineRule="auto"/>
              <w:jc w:val="center"/>
              <w:rPr>
                <w:rFonts w:cs="Times New Roman"/>
                <w:bCs/>
                <w:iCs/>
                <w:szCs w:val="24"/>
              </w:rPr>
            </w:pPr>
            <w:r>
              <w:rPr>
                <w:rFonts w:cs="Times New Roman"/>
                <w:bCs/>
                <w:iCs/>
                <w:szCs w:val="24"/>
              </w:rPr>
              <w:t>67,</w:t>
            </w:r>
            <w:r w:rsidR="00605133">
              <w:rPr>
                <w:rFonts w:cs="Times New Roman"/>
                <w:bCs/>
                <w:iCs/>
                <w:szCs w:val="24"/>
              </w:rPr>
              <w:t>83</w:t>
            </w:r>
            <w:r w:rsidR="006F1DAC">
              <w:rPr>
                <w:rFonts w:cs="Times New Roman"/>
                <w:bCs/>
                <w:iCs/>
                <w:szCs w:val="24"/>
              </w:rPr>
              <w:t xml:space="preserve"> m</w:t>
            </w:r>
            <w:r w:rsidR="006F1DAC">
              <w:rPr>
                <w:rFonts w:cs="Times New Roman"/>
                <w:bCs/>
                <w:iCs/>
                <w:szCs w:val="24"/>
                <w:vertAlign w:val="superscript"/>
              </w:rPr>
              <w:t>2</w:t>
            </w:r>
          </w:p>
        </w:tc>
      </w:tr>
    </w:tbl>
    <w:p w:rsidR="00B7553C" w:rsidRDefault="00915625" w:rsidP="00262BAF">
      <w:pPr>
        <w:spacing w:line="360" w:lineRule="auto"/>
        <w:rPr>
          <w:rFonts w:cs="Times New Roman"/>
          <w:bCs/>
          <w:iCs/>
          <w:szCs w:val="24"/>
        </w:rPr>
      </w:pPr>
      <w:r>
        <w:rPr>
          <w:rFonts w:cs="Times New Roman"/>
          <w:bCs/>
          <w:iCs/>
          <w:noProof/>
          <w:szCs w:val="24"/>
          <w:lang w:eastAsia="tr-TR"/>
        </w:rPr>
        <w:drawing>
          <wp:inline distT="0" distB="0" distL="0" distR="0">
            <wp:extent cx="5752465" cy="6230620"/>
            <wp:effectExtent l="19050" t="0" r="635" b="0"/>
            <wp:docPr id="25" name="Resim 1" descr="C:\Users\Ozan Durmaz\Desktop\Netcad Ozan Durmaz SEID 114-2_P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zan Durmaz\Desktop\Netcad Ozan Durmaz SEID 114-2_PLA.jpg"/>
                    <pic:cNvPicPr>
                      <a:picLocks noChangeAspect="1" noChangeArrowheads="1"/>
                    </pic:cNvPicPr>
                  </pic:nvPicPr>
                  <pic:blipFill>
                    <a:blip r:embed="rId18" cstate="print"/>
                    <a:srcRect/>
                    <a:stretch>
                      <a:fillRect/>
                    </a:stretch>
                  </pic:blipFill>
                  <pic:spPr bwMode="auto">
                    <a:xfrm>
                      <a:off x="0" y="0"/>
                      <a:ext cx="5752465" cy="6230620"/>
                    </a:xfrm>
                    <a:prstGeom prst="rect">
                      <a:avLst/>
                    </a:prstGeom>
                    <a:noFill/>
                    <a:ln w="9525">
                      <a:noFill/>
                      <a:miter lim="800000"/>
                      <a:headEnd/>
                      <a:tailEnd/>
                    </a:ln>
                  </pic:spPr>
                </pic:pic>
              </a:graphicData>
            </a:graphic>
          </wp:inline>
        </w:drawing>
      </w:r>
    </w:p>
    <w:p w:rsidR="00B7553C" w:rsidRDefault="007167BE" w:rsidP="007167BE">
      <w:pPr>
        <w:pStyle w:val="ResimYazs"/>
      </w:pPr>
      <w:bookmarkStart w:id="31" w:name="_Toc21509377"/>
      <w:r>
        <w:t xml:space="preserve">Şekil </w:t>
      </w:r>
      <w:r w:rsidR="00D96FA2">
        <w:fldChar w:fldCharType="begin"/>
      </w:r>
      <w:r w:rsidR="00603C7C">
        <w:instrText xml:space="preserve"> SEQ Şekil \* ARABIC </w:instrText>
      </w:r>
      <w:r w:rsidR="00D96FA2">
        <w:fldChar w:fldCharType="separate"/>
      </w:r>
      <w:r w:rsidR="009C2326">
        <w:rPr>
          <w:noProof/>
        </w:rPr>
        <w:t>7</w:t>
      </w:r>
      <w:r w:rsidR="00D96FA2">
        <w:rPr>
          <w:noProof/>
        </w:rPr>
        <w:fldChar w:fldCharType="end"/>
      </w:r>
      <w:r>
        <w:t xml:space="preserve">. </w:t>
      </w:r>
      <w:r w:rsidRPr="00DB25DA">
        <w:t>Öneri Uygulama İmar Planı</w:t>
      </w:r>
      <w:bookmarkEnd w:id="31"/>
    </w:p>
    <w:p w:rsidR="00262BAF" w:rsidRDefault="00262BAF" w:rsidP="00262BAF"/>
    <w:p w:rsidR="00323B78" w:rsidRDefault="00653D28" w:rsidP="00CF5183">
      <w:pPr>
        <w:pStyle w:val="Balk1"/>
      </w:pPr>
      <w:bookmarkStart w:id="32" w:name="_Toc21509364"/>
      <w:r>
        <w:lastRenderedPageBreak/>
        <w:t>6</w:t>
      </w:r>
      <w:r w:rsidR="00252E28">
        <w:t>. KURUM GÖRÜŞLERİ</w:t>
      </w:r>
      <w:bookmarkEnd w:id="32"/>
    </w:p>
    <w:p w:rsidR="00CF5183" w:rsidRPr="00CF5183" w:rsidRDefault="00CF5183" w:rsidP="00CF5183"/>
    <w:p w:rsidR="00B7553C" w:rsidRDefault="0016008B" w:rsidP="00B7553C">
      <w:pPr>
        <w:spacing w:line="360" w:lineRule="auto"/>
        <w:rPr>
          <w:rFonts w:cs="Times New Roman"/>
          <w:szCs w:val="24"/>
        </w:rPr>
      </w:pPr>
      <w:r w:rsidRPr="0016008B">
        <w:rPr>
          <w:rFonts w:cs="Times New Roman"/>
          <w:b/>
          <w:szCs w:val="24"/>
        </w:rPr>
        <w:t xml:space="preserve">     </w:t>
      </w:r>
      <w:r w:rsidR="00B7553C" w:rsidRPr="0016008B">
        <w:rPr>
          <w:rFonts w:cs="Times New Roman"/>
          <w:szCs w:val="24"/>
        </w:rPr>
        <w:t xml:space="preserve">Çanakkale İl Özel İdaresi, İmar ve Kentsel İyileştirme Müdürlüğü'nün </w:t>
      </w:r>
      <w:r w:rsidR="003C66F2">
        <w:rPr>
          <w:rFonts w:cs="Times New Roman"/>
          <w:szCs w:val="24"/>
        </w:rPr>
        <w:t>dağıtım</w:t>
      </w:r>
      <w:r w:rsidR="00B7553C" w:rsidRPr="0016008B">
        <w:rPr>
          <w:rFonts w:cs="Times New Roman"/>
          <w:szCs w:val="24"/>
        </w:rPr>
        <w:t xml:space="preserve"> yazısında belirtildiği üzere Çanakkale İli, Ayvacık İlçesi, </w:t>
      </w:r>
      <w:proofErr w:type="spellStart"/>
      <w:r w:rsidR="009B52C3">
        <w:rPr>
          <w:rFonts w:cs="Times New Roman"/>
          <w:szCs w:val="24"/>
        </w:rPr>
        <w:t>Koyunevi</w:t>
      </w:r>
      <w:proofErr w:type="spellEnd"/>
      <w:r w:rsidR="00AC3D27">
        <w:rPr>
          <w:rFonts w:cs="Times New Roman"/>
          <w:szCs w:val="24"/>
        </w:rPr>
        <w:t xml:space="preserve"> Köyü,</w:t>
      </w:r>
      <w:r w:rsidR="00B7553C" w:rsidRPr="0016008B">
        <w:rPr>
          <w:rFonts w:cs="Times New Roman"/>
          <w:szCs w:val="24"/>
        </w:rPr>
        <w:t xml:space="preserve"> </w:t>
      </w:r>
      <w:r w:rsidR="009B52C3">
        <w:rPr>
          <w:rFonts w:cs="Times New Roman"/>
          <w:szCs w:val="24"/>
        </w:rPr>
        <w:t>114</w:t>
      </w:r>
      <w:r w:rsidR="00B7553C">
        <w:rPr>
          <w:rFonts w:cs="Times New Roman"/>
          <w:szCs w:val="24"/>
        </w:rPr>
        <w:t xml:space="preserve"> ada, </w:t>
      </w:r>
      <w:r w:rsidR="009B52C3">
        <w:rPr>
          <w:rFonts w:cs="Times New Roman"/>
          <w:szCs w:val="24"/>
        </w:rPr>
        <w:t>2</w:t>
      </w:r>
      <w:r w:rsidR="00B7553C" w:rsidRPr="0016008B">
        <w:rPr>
          <w:rFonts w:cs="Times New Roman"/>
          <w:szCs w:val="24"/>
        </w:rPr>
        <w:t xml:space="preserve"> par</w:t>
      </w:r>
      <w:r w:rsidR="00B7553C">
        <w:rPr>
          <w:rFonts w:cs="Times New Roman"/>
          <w:szCs w:val="24"/>
        </w:rPr>
        <w:t>selde bulunan kayıtlı taşınmaza “</w:t>
      </w:r>
      <w:r w:rsidR="002D016C">
        <w:rPr>
          <w:rFonts w:cs="Times New Roman"/>
          <w:szCs w:val="24"/>
        </w:rPr>
        <w:t>Eko-Turizm</w:t>
      </w:r>
      <w:r w:rsidR="00B7553C">
        <w:rPr>
          <w:rFonts w:cs="Times New Roman"/>
          <w:szCs w:val="24"/>
        </w:rPr>
        <w:t>”</w:t>
      </w:r>
      <w:r w:rsidR="00B7553C" w:rsidRPr="0016008B">
        <w:rPr>
          <w:rFonts w:cs="Times New Roman"/>
          <w:szCs w:val="24"/>
        </w:rPr>
        <w:t xml:space="preserve"> amaçlı imar planı yapılması için kurum görüşleri istenmiştir. Bu kurum görüşleri aşağıda belirtildiği gibidir. </w:t>
      </w:r>
    </w:p>
    <w:p w:rsidR="00B7553C" w:rsidRDefault="00B7553C" w:rsidP="00B7553C">
      <w:pPr>
        <w:spacing w:after="0" w:line="360" w:lineRule="auto"/>
        <w:rPr>
          <w:rFonts w:cs="Times New Roman"/>
          <w:szCs w:val="24"/>
        </w:rPr>
      </w:pPr>
      <w:r>
        <w:rPr>
          <w:rFonts w:cs="Times New Roman"/>
          <w:szCs w:val="24"/>
        </w:rPr>
        <w:t>-DSİ 252. Şube Müdürlüğü</w:t>
      </w:r>
    </w:p>
    <w:p w:rsidR="00B7553C" w:rsidRDefault="00B7553C" w:rsidP="00B7553C">
      <w:pPr>
        <w:spacing w:after="0" w:line="360" w:lineRule="auto"/>
        <w:rPr>
          <w:rFonts w:cs="Times New Roman"/>
          <w:szCs w:val="24"/>
        </w:rPr>
      </w:pPr>
      <w:r>
        <w:rPr>
          <w:rFonts w:cs="Times New Roman"/>
          <w:szCs w:val="24"/>
        </w:rPr>
        <w:t>-Ayvacık Orman ve İşletme Müdürlüğü</w:t>
      </w:r>
    </w:p>
    <w:p w:rsidR="00B7553C" w:rsidRDefault="00B7553C" w:rsidP="00B7553C">
      <w:pPr>
        <w:spacing w:after="0" w:line="360" w:lineRule="auto"/>
        <w:rPr>
          <w:rFonts w:cs="Times New Roman"/>
          <w:szCs w:val="24"/>
        </w:rPr>
      </w:pPr>
      <w:r>
        <w:rPr>
          <w:rFonts w:cs="Times New Roman"/>
          <w:szCs w:val="24"/>
        </w:rPr>
        <w:t>-Çanakkale Kültür Varlıklarını Koruma Bölge Kurulu Müdürlüğü</w:t>
      </w:r>
    </w:p>
    <w:p w:rsidR="00B7553C" w:rsidRDefault="00B7553C" w:rsidP="00B7553C">
      <w:pPr>
        <w:spacing w:after="0" w:line="360" w:lineRule="auto"/>
        <w:rPr>
          <w:rFonts w:cs="Times New Roman"/>
          <w:szCs w:val="24"/>
        </w:rPr>
      </w:pPr>
      <w:r>
        <w:rPr>
          <w:rFonts w:cs="Times New Roman"/>
          <w:szCs w:val="24"/>
        </w:rPr>
        <w:t>-Çanakkale UEDAŞ İşletme Müdürlüğü</w:t>
      </w:r>
    </w:p>
    <w:p w:rsidR="00B7553C" w:rsidRDefault="00B7553C" w:rsidP="00B7553C">
      <w:pPr>
        <w:spacing w:after="0" w:line="360" w:lineRule="auto"/>
        <w:rPr>
          <w:rFonts w:cs="Times New Roman"/>
          <w:szCs w:val="24"/>
        </w:rPr>
      </w:pPr>
      <w:r>
        <w:rPr>
          <w:rFonts w:cs="Times New Roman"/>
          <w:szCs w:val="24"/>
        </w:rPr>
        <w:t>-Çanakkale İl Kültür ve Turizm Müdürlüğü</w:t>
      </w:r>
    </w:p>
    <w:p w:rsidR="00B7553C" w:rsidRDefault="00B7553C" w:rsidP="00B7553C">
      <w:pPr>
        <w:spacing w:after="0" w:line="360" w:lineRule="auto"/>
        <w:rPr>
          <w:rFonts w:cs="Times New Roman"/>
          <w:szCs w:val="24"/>
        </w:rPr>
      </w:pPr>
      <w:r>
        <w:rPr>
          <w:rFonts w:cs="Times New Roman"/>
          <w:szCs w:val="24"/>
        </w:rPr>
        <w:t>-Çanakkale İl Özel İdaresi (Yol ve Ulaşım Müdürlüğü)</w:t>
      </w:r>
    </w:p>
    <w:p w:rsidR="00C71B7F" w:rsidRDefault="00763AF2" w:rsidP="00763AF2">
      <w:pPr>
        <w:spacing w:after="0" w:line="360" w:lineRule="auto"/>
        <w:rPr>
          <w:rFonts w:cs="Times New Roman"/>
          <w:szCs w:val="24"/>
        </w:rPr>
      </w:pPr>
      <w:r>
        <w:rPr>
          <w:rFonts w:cs="Times New Roman"/>
          <w:szCs w:val="24"/>
        </w:rPr>
        <w:t>-</w:t>
      </w:r>
      <w:r w:rsidR="00B7553C" w:rsidRPr="00814A5A">
        <w:rPr>
          <w:rFonts w:cs="Times New Roman"/>
          <w:szCs w:val="24"/>
        </w:rPr>
        <w:t>Çanakkale Valiliği, Çevre ve Şehircilik İl Müdürlüğü</w:t>
      </w:r>
    </w:p>
    <w:p w:rsidR="00763AF2" w:rsidRPr="00814A5A" w:rsidRDefault="00C71B7F" w:rsidP="00763AF2">
      <w:pPr>
        <w:spacing w:after="0" w:line="360" w:lineRule="auto"/>
        <w:rPr>
          <w:rFonts w:cs="Times New Roman"/>
          <w:szCs w:val="24"/>
        </w:rPr>
      </w:pPr>
      <w:r>
        <w:rPr>
          <w:rFonts w:cs="Times New Roman"/>
          <w:szCs w:val="24"/>
        </w:rPr>
        <w:t xml:space="preserve"> </w:t>
      </w:r>
      <w:r w:rsidR="00763AF2">
        <w:rPr>
          <w:rFonts w:cs="Times New Roman"/>
          <w:szCs w:val="24"/>
        </w:rPr>
        <w:t>-Çanakkale Valiliği, İl Gıda Tarım ve Hayvancılık Müdürlüğü</w:t>
      </w:r>
    </w:p>
    <w:p w:rsidR="00B7553C" w:rsidRDefault="00C90A1C" w:rsidP="00B7553C">
      <w:pPr>
        <w:spacing w:after="0" w:line="360" w:lineRule="auto"/>
        <w:rPr>
          <w:rFonts w:cs="Times New Roman"/>
          <w:szCs w:val="24"/>
        </w:rPr>
      </w:pPr>
      <w:r>
        <w:rPr>
          <w:rFonts w:cs="Times New Roman"/>
          <w:szCs w:val="24"/>
        </w:rPr>
        <w:t>-Çanakkale TEİAŞ İletim ve Bakım Müdürlüğü</w:t>
      </w:r>
    </w:p>
    <w:p w:rsidR="00C90A1C" w:rsidRDefault="00C90A1C" w:rsidP="00B7553C">
      <w:pPr>
        <w:spacing w:after="0" w:line="360" w:lineRule="auto"/>
        <w:rPr>
          <w:rFonts w:cs="Times New Roman"/>
          <w:szCs w:val="24"/>
        </w:rPr>
      </w:pPr>
    </w:p>
    <w:p w:rsidR="00B7553C" w:rsidRPr="0016008B" w:rsidRDefault="00B7553C" w:rsidP="00B7553C">
      <w:pPr>
        <w:spacing w:after="0" w:line="360" w:lineRule="auto"/>
        <w:rPr>
          <w:rFonts w:cs="Times New Roman"/>
          <w:b/>
          <w:szCs w:val="24"/>
        </w:rPr>
      </w:pPr>
      <w:r w:rsidRPr="0016008B">
        <w:rPr>
          <w:rFonts w:cs="Times New Roman"/>
          <w:b/>
          <w:szCs w:val="24"/>
        </w:rPr>
        <w:t>DSİ 252. Şube Müdürlüğü</w:t>
      </w:r>
    </w:p>
    <w:p w:rsidR="00B7553C" w:rsidRDefault="00605005" w:rsidP="00B7553C">
      <w:pPr>
        <w:spacing w:line="360" w:lineRule="auto"/>
        <w:rPr>
          <w:rFonts w:cs="Times New Roman"/>
          <w:szCs w:val="24"/>
        </w:rPr>
      </w:pPr>
      <w:r>
        <w:rPr>
          <w:rFonts w:cs="Times New Roman"/>
          <w:szCs w:val="24"/>
        </w:rPr>
        <w:t>63683714</w:t>
      </w:r>
      <w:r w:rsidR="00B7553C">
        <w:rPr>
          <w:rFonts w:cs="Times New Roman"/>
          <w:szCs w:val="24"/>
        </w:rPr>
        <w:t>-</w:t>
      </w:r>
      <w:r w:rsidR="009B52C3">
        <w:rPr>
          <w:rFonts w:cs="Times New Roman"/>
          <w:szCs w:val="24"/>
        </w:rPr>
        <w:t>754</w:t>
      </w:r>
      <w:r w:rsidR="003C66F2">
        <w:rPr>
          <w:rFonts w:cs="Times New Roman"/>
          <w:szCs w:val="24"/>
        </w:rPr>
        <w:t>-</w:t>
      </w:r>
      <w:r w:rsidR="009B52C3">
        <w:rPr>
          <w:rFonts w:cs="Times New Roman"/>
          <w:szCs w:val="24"/>
        </w:rPr>
        <w:t>273659</w:t>
      </w:r>
      <w:r w:rsidR="003C66F2">
        <w:rPr>
          <w:rFonts w:cs="Times New Roman"/>
          <w:szCs w:val="24"/>
        </w:rPr>
        <w:t xml:space="preserve"> </w:t>
      </w:r>
      <w:r w:rsidR="00C71B7F">
        <w:rPr>
          <w:rFonts w:cs="Times New Roman"/>
          <w:szCs w:val="24"/>
        </w:rPr>
        <w:t xml:space="preserve">Sayılı ve </w:t>
      </w:r>
      <w:r w:rsidR="009B52C3">
        <w:rPr>
          <w:rFonts w:cs="Times New Roman"/>
          <w:szCs w:val="24"/>
        </w:rPr>
        <w:t>25.04.2019</w:t>
      </w:r>
      <w:r w:rsidR="00B7553C">
        <w:rPr>
          <w:rFonts w:cs="Times New Roman"/>
          <w:szCs w:val="24"/>
        </w:rPr>
        <w:t xml:space="preserve"> Tarihli</w:t>
      </w:r>
      <w:r>
        <w:rPr>
          <w:rFonts w:cs="Times New Roman"/>
          <w:szCs w:val="24"/>
        </w:rPr>
        <w:t xml:space="preserve"> kurum görüşü yazısına göre Tesp</w:t>
      </w:r>
      <w:r w:rsidR="00B7553C">
        <w:rPr>
          <w:rFonts w:cs="Times New Roman"/>
          <w:szCs w:val="24"/>
        </w:rPr>
        <w:t>it Raporu hazırlanmıştır. Bu rapora göre ;</w:t>
      </w:r>
    </w:p>
    <w:p w:rsidR="00B7553C" w:rsidRDefault="00B7553C" w:rsidP="00B7553C">
      <w:pPr>
        <w:spacing w:line="360" w:lineRule="auto"/>
        <w:rPr>
          <w:rFonts w:cs="Times New Roman"/>
          <w:i/>
          <w:szCs w:val="24"/>
        </w:rPr>
      </w:pPr>
      <w:r>
        <w:rPr>
          <w:rFonts w:cs="Times New Roman"/>
          <w:i/>
          <w:szCs w:val="24"/>
        </w:rPr>
        <w:t>1-</w:t>
      </w:r>
      <w:r w:rsidRPr="00E15AA2">
        <w:rPr>
          <w:rFonts w:cs="Times New Roman"/>
          <w:i/>
          <w:szCs w:val="24"/>
        </w:rPr>
        <w:t>Taşınmazın sulama projesi içinde olup olmadığı</w:t>
      </w:r>
      <w:r>
        <w:rPr>
          <w:rFonts w:cs="Times New Roman"/>
          <w:i/>
          <w:szCs w:val="24"/>
        </w:rPr>
        <w:t>:</w:t>
      </w:r>
    </w:p>
    <w:p w:rsidR="00B7553C" w:rsidRDefault="00B7553C" w:rsidP="00B7553C">
      <w:pPr>
        <w:spacing w:line="360" w:lineRule="auto"/>
        <w:rPr>
          <w:rFonts w:cs="Times New Roman"/>
          <w:szCs w:val="24"/>
        </w:rPr>
      </w:pPr>
      <w:r>
        <w:rPr>
          <w:rFonts w:cs="Times New Roman"/>
          <w:szCs w:val="24"/>
        </w:rPr>
        <w:t>DSİ sulama projesi içinde yer almamakta, içme suyu temini amaçlı göl ve barajların su toplama havzasında kalmamaktadır.</w:t>
      </w:r>
    </w:p>
    <w:p w:rsidR="00B7553C" w:rsidRDefault="00B7553C" w:rsidP="00B7553C">
      <w:pPr>
        <w:spacing w:line="360" w:lineRule="auto"/>
        <w:rPr>
          <w:rFonts w:cs="Times New Roman"/>
          <w:i/>
          <w:szCs w:val="24"/>
        </w:rPr>
      </w:pPr>
      <w:r>
        <w:rPr>
          <w:rFonts w:cs="Times New Roman"/>
          <w:i/>
          <w:szCs w:val="24"/>
        </w:rPr>
        <w:t>2-</w:t>
      </w:r>
      <w:r w:rsidRPr="00E15AA2">
        <w:rPr>
          <w:rFonts w:cs="Times New Roman"/>
          <w:i/>
          <w:szCs w:val="24"/>
        </w:rPr>
        <w:t>Taşınmazın bulunduğu yerde taşkın sorunu olup olmadığı</w:t>
      </w:r>
      <w:r>
        <w:rPr>
          <w:rFonts w:cs="Times New Roman"/>
          <w:i/>
          <w:szCs w:val="24"/>
        </w:rPr>
        <w:t>:</w:t>
      </w:r>
    </w:p>
    <w:p w:rsidR="003C66F2" w:rsidRDefault="003C66F2" w:rsidP="00B7553C">
      <w:pPr>
        <w:spacing w:line="360" w:lineRule="auto"/>
        <w:rPr>
          <w:rFonts w:cs="Times New Roman"/>
          <w:szCs w:val="24"/>
        </w:rPr>
      </w:pPr>
      <w:r>
        <w:rPr>
          <w:rFonts w:cs="Times New Roman"/>
          <w:szCs w:val="24"/>
        </w:rPr>
        <w:t>Taşınmaz, herhangi bir akarsu yatağı veya taşkın etki alanı içerisinde yer almamaktadır. Ancak, söz konusu parselin eğimli bir yapıya sahip olması nedeniyle oluşan yamaç suları, faaliyet sahibince gerekli önlemler alınarak, uygun şekilde mansaba iletilmelidir.</w:t>
      </w:r>
    </w:p>
    <w:p w:rsidR="00B7553C" w:rsidRPr="00E15AA2" w:rsidRDefault="00B7553C" w:rsidP="00B7553C">
      <w:pPr>
        <w:spacing w:line="360" w:lineRule="auto"/>
        <w:rPr>
          <w:rFonts w:cs="Times New Roman"/>
          <w:i/>
          <w:szCs w:val="24"/>
        </w:rPr>
      </w:pPr>
      <w:r>
        <w:rPr>
          <w:rFonts w:cs="Times New Roman"/>
          <w:i/>
          <w:szCs w:val="24"/>
        </w:rPr>
        <w:t>3-</w:t>
      </w:r>
      <w:r w:rsidRPr="00E15AA2">
        <w:rPr>
          <w:rFonts w:cs="Times New Roman"/>
          <w:i/>
          <w:szCs w:val="24"/>
        </w:rPr>
        <w:t>Taşınmazların bulunduğu yerde yeraltı suyu durumu</w:t>
      </w:r>
    </w:p>
    <w:p w:rsidR="00B7553C" w:rsidRDefault="00B7553C" w:rsidP="00B7553C">
      <w:pPr>
        <w:spacing w:line="360" w:lineRule="auto"/>
        <w:rPr>
          <w:rFonts w:cs="Times New Roman"/>
          <w:szCs w:val="24"/>
        </w:rPr>
      </w:pPr>
      <w:r>
        <w:rPr>
          <w:rFonts w:cs="Times New Roman"/>
          <w:szCs w:val="24"/>
        </w:rPr>
        <w:t>Taşınmazların bulunduğu yerde yeraltı suyu problemi yoktur.</w:t>
      </w:r>
      <w:r w:rsidR="009B52C3">
        <w:rPr>
          <w:rFonts w:cs="Times New Roman"/>
          <w:szCs w:val="24"/>
        </w:rPr>
        <w:t xml:space="preserve"> Su ihtiyacı yer altı suyundan sağlanması halinde 167 sayılı Yasa uyarınca DSİ. Kuruluşundan izin alınması gerekmektedir.</w:t>
      </w:r>
    </w:p>
    <w:p w:rsidR="00B7553C" w:rsidRDefault="00B7553C" w:rsidP="00B7553C">
      <w:pPr>
        <w:spacing w:line="360" w:lineRule="auto"/>
        <w:rPr>
          <w:rFonts w:cs="Times New Roman"/>
          <w:i/>
          <w:szCs w:val="24"/>
        </w:rPr>
      </w:pPr>
      <w:r>
        <w:rPr>
          <w:rFonts w:cs="Times New Roman"/>
          <w:i/>
          <w:szCs w:val="24"/>
        </w:rPr>
        <w:lastRenderedPageBreak/>
        <w:t>4-</w:t>
      </w:r>
      <w:r w:rsidRPr="00E15AA2">
        <w:rPr>
          <w:rFonts w:cs="Times New Roman"/>
          <w:i/>
          <w:szCs w:val="24"/>
        </w:rPr>
        <w:t>Atık suların nasıl çözümleneceği</w:t>
      </w:r>
    </w:p>
    <w:p w:rsidR="003C66F2" w:rsidRDefault="00B7553C" w:rsidP="00B7553C">
      <w:pPr>
        <w:spacing w:line="360" w:lineRule="auto"/>
        <w:rPr>
          <w:rFonts w:cs="Times New Roman"/>
          <w:szCs w:val="24"/>
        </w:rPr>
      </w:pPr>
      <w:r>
        <w:rPr>
          <w:rFonts w:cs="Times New Roman"/>
          <w:szCs w:val="24"/>
        </w:rPr>
        <w:t>31 Aralık 2004 tarih ve 25687 sayılı Resmi Gazete’de yayınlanan “Su Kirliliği Kontrolü Yönetmeliği” hükümlerine uyulmalıdır.</w:t>
      </w:r>
    </w:p>
    <w:p w:rsidR="00195B8B" w:rsidRDefault="00195B8B" w:rsidP="00B7553C">
      <w:pPr>
        <w:spacing w:line="360" w:lineRule="auto"/>
        <w:rPr>
          <w:rFonts w:cs="Times New Roman"/>
          <w:szCs w:val="24"/>
        </w:rPr>
      </w:pPr>
      <w:r>
        <w:rPr>
          <w:rFonts w:cs="Times New Roman"/>
          <w:szCs w:val="24"/>
        </w:rPr>
        <w:t>Arıtılmış olsa dahi atık suların İdaremizce inşa edilerek işletmeye açılmış sulama, drenaj, tahliye kanalları veya ıslah edilmiş dere yataklarına deşarjı gerektiği durumda, kuruluş tarafından değerlendirilmek üzere ayrıca müracaata bulunulmalıdır.</w:t>
      </w:r>
    </w:p>
    <w:p w:rsidR="00B7553C" w:rsidRPr="00740EB7" w:rsidRDefault="00195B8B" w:rsidP="00B7553C">
      <w:pPr>
        <w:spacing w:line="360" w:lineRule="auto"/>
        <w:rPr>
          <w:rFonts w:cs="Times New Roman"/>
          <w:b/>
          <w:szCs w:val="24"/>
        </w:rPr>
      </w:pPr>
      <w:r>
        <w:rPr>
          <w:rFonts w:cs="Times New Roman"/>
          <w:b/>
          <w:szCs w:val="24"/>
        </w:rPr>
        <w:t>Çanakkale Orman Bölge Müdürlüğü</w:t>
      </w:r>
    </w:p>
    <w:p w:rsidR="00B7553C" w:rsidRDefault="00195B8B" w:rsidP="00B7553C">
      <w:pPr>
        <w:spacing w:line="360" w:lineRule="auto"/>
        <w:rPr>
          <w:rFonts w:cs="Times New Roman"/>
          <w:szCs w:val="24"/>
        </w:rPr>
      </w:pPr>
      <w:r>
        <w:rPr>
          <w:rFonts w:cs="Times New Roman"/>
          <w:szCs w:val="24"/>
        </w:rPr>
        <w:t>62851231</w:t>
      </w:r>
      <w:r w:rsidR="00763AF2">
        <w:rPr>
          <w:rFonts w:cs="Times New Roman"/>
          <w:szCs w:val="24"/>
        </w:rPr>
        <w:t>-</w:t>
      </w:r>
      <w:r>
        <w:rPr>
          <w:rFonts w:cs="Times New Roman"/>
          <w:szCs w:val="24"/>
        </w:rPr>
        <w:t>622.02</w:t>
      </w:r>
      <w:r w:rsidR="003C66F2">
        <w:rPr>
          <w:rFonts w:cs="Times New Roman"/>
          <w:szCs w:val="24"/>
        </w:rPr>
        <w:t>-E.</w:t>
      </w:r>
      <w:r>
        <w:rPr>
          <w:rFonts w:cs="Times New Roman"/>
          <w:szCs w:val="24"/>
        </w:rPr>
        <w:t>911426</w:t>
      </w:r>
      <w:r w:rsidR="00763AF2">
        <w:rPr>
          <w:rFonts w:cs="Times New Roman"/>
          <w:szCs w:val="24"/>
        </w:rPr>
        <w:t xml:space="preserve"> sayılı ve </w:t>
      </w:r>
      <w:r>
        <w:rPr>
          <w:rFonts w:cs="Times New Roman"/>
          <w:szCs w:val="24"/>
        </w:rPr>
        <w:t>08.05.2019</w:t>
      </w:r>
      <w:r w:rsidR="00B7553C">
        <w:rPr>
          <w:rFonts w:cs="Times New Roman"/>
          <w:szCs w:val="24"/>
        </w:rPr>
        <w:t xml:space="preserve"> tarihli kurum görüşü yazısına göre;</w:t>
      </w:r>
    </w:p>
    <w:p w:rsidR="00B7553C" w:rsidRDefault="00B7553C" w:rsidP="00B7553C">
      <w:pPr>
        <w:spacing w:after="0" w:line="360" w:lineRule="auto"/>
        <w:rPr>
          <w:rFonts w:cs="Times New Roman"/>
          <w:b/>
          <w:szCs w:val="24"/>
        </w:rPr>
      </w:pPr>
      <w:r>
        <w:rPr>
          <w:szCs w:val="24"/>
        </w:rPr>
        <w:t xml:space="preserve">     </w:t>
      </w:r>
      <w:r w:rsidR="003C66F2">
        <w:rPr>
          <w:rFonts w:cs="Times New Roman"/>
          <w:szCs w:val="24"/>
        </w:rPr>
        <w:t>A</w:t>
      </w:r>
      <w:r w:rsidR="005648FC">
        <w:rPr>
          <w:rFonts w:cs="Times New Roman"/>
          <w:szCs w:val="24"/>
        </w:rPr>
        <w:t xml:space="preserve">yvacık İlçesi </w:t>
      </w:r>
      <w:proofErr w:type="spellStart"/>
      <w:r w:rsidR="00195B8B">
        <w:rPr>
          <w:rFonts w:cs="Times New Roman"/>
          <w:szCs w:val="24"/>
        </w:rPr>
        <w:t>Koyunevi</w:t>
      </w:r>
      <w:proofErr w:type="spellEnd"/>
      <w:r w:rsidR="005648FC">
        <w:rPr>
          <w:rFonts w:cs="Times New Roman"/>
          <w:szCs w:val="24"/>
        </w:rPr>
        <w:t xml:space="preserve"> Köyü 1</w:t>
      </w:r>
      <w:r w:rsidR="00195B8B">
        <w:rPr>
          <w:rFonts w:cs="Times New Roman"/>
          <w:szCs w:val="24"/>
        </w:rPr>
        <w:t>14</w:t>
      </w:r>
      <w:r w:rsidR="005648FC">
        <w:rPr>
          <w:rFonts w:cs="Times New Roman"/>
          <w:szCs w:val="24"/>
        </w:rPr>
        <w:t xml:space="preserve"> Ada </w:t>
      </w:r>
      <w:r w:rsidR="00195B8B">
        <w:rPr>
          <w:rFonts w:cs="Times New Roman"/>
          <w:szCs w:val="24"/>
        </w:rPr>
        <w:t>2</w:t>
      </w:r>
      <w:r w:rsidR="005648FC">
        <w:rPr>
          <w:rFonts w:cs="Times New Roman"/>
          <w:szCs w:val="24"/>
        </w:rPr>
        <w:t xml:space="preserve"> parsel</w:t>
      </w:r>
      <w:r w:rsidR="00195B8B">
        <w:rPr>
          <w:rFonts w:cs="Times New Roman"/>
          <w:szCs w:val="24"/>
        </w:rPr>
        <w:t xml:space="preserve"> sayılı taşınmazda 6831 Sayılı Orman Kanununa göre Orman Sayılmayan yerlerden olduğu tespit edildiğinden, bu yerde imar planı yapılması ve uygulanmasında Kurum tarafından bir sakınca bulunmadığı</w:t>
      </w:r>
      <w:r w:rsidR="005648FC">
        <w:rPr>
          <w:rFonts w:cs="Times New Roman"/>
          <w:szCs w:val="24"/>
        </w:rPr>
        <w:t xml:space="preserve"> belirtilmiştir.</w:t>
      </w:r>
    </w:p>
    <w:p w:rsidR="00B7553C" w:rsidRDefault="00B7553C" w:rsidP="00B7553C">
      <w:pPr>
        <w:spacing w:after="0" w:line="360" w:lineRule="auto"/>
        <w:rPr>
          <w:rFonts w:cs="Times New Roman"/>
          <w:b/>
          <w:szCs w:val="24"/>
        </w:rPr>
      </w:pPr>
    </w:p>
    <w:p w:rsidR="00B7553C" w:rsidRDefault="00B7553C" w:rsidP="00B7553C">
      <w:pPr>
        <w:spacing w:after="0" w:line="360" w:lineRule="auto"/>
        <w:rPr>
          <w:rFonts w:cs="Times New Roman"/>
          <w:b/>
          <w:szCs w:val="24"/>
        </w:rPr>
      </w:pPr>
      <w:r w:rsidRPr="009342D1">
        <w:rPr>
          <w:rFonts w:cs="Times New Roman"/>
          <w:b/>
          <w:szCs w:val="24"/>
        </w:rPr>
        <w:t>Çanakkale Kültür Varlıklarını Koruma Bölge Kurulu Müdürlüğü</w:t>
      </w:r>
    </w:p>
    <w:p w:rsidR="00B7553C" w:rsidRDefault="00B7553C" w:rsidP="00B7553C">
      <w:pPr>
        <w:spacing w:after="0" w:line="360" w:lineRule="auto"/>
        <w:rPr>
          <w:rFonts w:cs="Times New Roman"/>
          <w:b/>
          <w:szCs w:val="24"/>
        </w:rPr>
      </w:pPr>
    </w:p>
    <w:p w:rsidR="00B7553C" w:rsidRDefault="00195B8B" w:rsidP="00B7553C">
      <w:pPr>
        <w:spacing w:after="0" w:line="360" w:lineRule="auto"/>
        <w:rPr>
          <w:rFonts w:cs="Times New Roman"/>
          <w:szCs w:val="24"/>
        </w:rPr>
      </w:pPr>
      <w:r>
        <w:rPr>
          <w:rFonts w:cs="Times New Roman"/>
          <w:szCs w:val="24"/>
        </w:rPr>
        <w:t xml:space="preserve">49369556-168.99[168.99]-E.310994 </w:t>
      </w:r>
      <w:r w:rsidR="00B7553C">
        <w:rPr>
          <w:rFonts w:cs="Times New Roman"/>
          <w:szCs w:val="24"/>
        </w:rPr>
        <w:t>sayılı kurum görüşü yazısına göre;</w:t>
      </w:r>
    </w:p>
    <w:p w:rsidR="00B7553C" w:rsidRPr="009342D1" w:rsidRDefault="00B7553C" w:rsidP="00B7553C">
      <w:pPr>
        <w:spacing w:after="0" w:line="360" w:lineRule="auto"/>
        <w:ind w:firstLine="708"/>
        <w:rPr>
          <w:rFonts w:cs="Times New Roman"/>
          <w:szCs w:val="24"/>
        </w:rPr>
      </w:pPr>
      <w:r w:rsidRPr="009342D1">
        <w:rPr>
          <w:rFonts w:cs="Times New Roman"/>
          <w:szCs w:val="24"/>
        </w:rPr>
        <w:t>Müdürlük tarafından 2863 sayılı Yasa kapsamında yerinde inceleme yapılarak teknik rapor hazırlanmıştır. Buna göre; söz konusu alanda kültür varlığı açısından Kurullarca onaylı herhangi bir sit alanı veya tescil kaydına rastlanmadığı ve yapılmış olan yüzey araştırmasında taşınır- taşınmaz herhangi bir kültür varlığına rastlanılmadığı belirtilmiştir. 2863 sayılı Kanunun 4. maddesi kapsamında, ileride yapılacak hafriyat çalışmalarında herhangi bir taşınır taşınmaz kültür varlığına rastlanılması durumunda, çalışmaların durdurularak en yakın Müze Müdürlüğüne, köyde muhtara ve en yakın mülki amirliğe haber verilmesi</w:t>
      </w:r>
      <w:r>
        <w:rPr>
          <w:rFonts w:cs="Times New Roman"/>
          <w:szCs w:val="24"/>
        </w:rPr>
        <w:t xml:space="preserve"> kaydıyla söz konusu alanda '</w:t>
      </w:r>
      <w:r w:rsidR="005648FC">
        <w:rPr>
          <w:rFonts w:cs="Times New Roman"/>
          <w:szCs w:val="24"/>
        </w:rPr>
        <w:t xml:space="preserve">Eko </w:t>
      </w:r>
      <w:r w:rsidRPr="009342D1">
        <w:rPr>
          <w:rFonts w:cs="Times New Roman"/>
          <w:szCs w:val="24"/>
        </w:rPr>
        <w:t>Turizm' amaçlı imar planı yapılmasında kurum tarafından sakınca bulunmadığı belirtilmiştir.</w:t>
      </w:r>
    </w:p>
    <w:p w:rsidR="00D42266" w:rsidRDefault="00D42266" w:rsidP="00B7553C">
      <w:pPr>
        <w:spacing w:after="0" w:line="360" w:lineRule="auto"/>
        <w:rPr>
          <w:rFonts w:cs="Times New Roman"/>
          <w:b/>
          <w:szCs w:val="24"/>
        </w:rPr>
      </w:pPr>
    </w:p>
    <w:p w:rsidR="00B7553C" w:rsidRDefault="00B7553C" w:rsidP="00B7553C">
      <w:pPr>
        <w:spacing w:after="0" w:line="360" w:lineRule="auto"/>
        <w:rPr>
          <w:rFonts w:cs="Times New Roman"/>
          <w:b/>
          <w:szCs w:val="24"/>
        </w:rPr>
      </w:pPr>
      <w:r w:rsidRPr="00394B26">
        <w:rPr>
          <w:rFonts w:cs="Times New Roman"/>
          <w:b/>
          <w:szCs w:val="24"/>
        </w:rPr>
        <w:t>Çanakkale UEDAŞ İşletme Müdürlüğü</w:t>
      </w:r>
    </w:p>
    <w:p w:rsidR="00B7553C" w:rsidRDefault="00B7553C" w:rsidP="00B7553C">
      <w:pPr>
        <w:spacing w:after="0" w:line="360" w:lineRule="auto"/>
        <w:rPr>
          <w:rFonts w:cs="Times New Roman"/>
          <w:b/>
          <w:szCs w:val="24"/>
        </w:rPr>
      </w:pPr>
    </w:p>
    <w:p w:rsidR="00B7553C" w:rsidRDefault="00BA7A72" w:rsidP="00B7553C">
      <w:pPr>
        <w:spacing w:after="0" w:line="360" w:lineRule="auto"/>
        <w:rPr>
          <w:rFonts w:cs="Times New Roman"/>
          <w:szCs w:val="24"/>
        </w:rPr>
      </w:pPr>
      <w:r>
        <w:rPr>
          <w:rFonts w:cs="Times New Roman"/>
          <w:szCs w:val="24"/>
        </w:rPr>
        <w:t>K</w:t>
      </w:r>
      <w:r w:rsidR="00B7553C" w:rsidRPr="00394B26">
        <w:rPr>
          <w:rFonts w:cs="Times New Roman"/>
          <w:szCs w:val="24"/>
        </w:rPr>
        <w:t>urum görüş yazısına göre;</w:t>
      </w:r>
    </w:p>
    <w:p w:rsidR="00B7553C" w:rsidRDefault="00B160D3" w:rsidP="00B7553C">
      <w:pPr>
        <w:spacing w:after="0" w:line="360" w:lineRule="auto"/>
        <w:rPr>
          <w:rFonts w:cs="Times New Roman"/>
          <w:szCs w:val="24"/>
        </w:rPr>
      </w:pPr>
      <w:r>
        <w:rPr>
          <w:rFonts w:cs="Times New Roman"/>
          <w:szCs w:val="24"/>
        </w:rPr>
        <w:tab/>
        <w:t xml:space="preserve">Bahse konu olan taşınmazın Şirketin sorumluluğunda bulunan </w:t>
      </w:r>
      <w:r w:rsidR="00BA7A72">
        <w:rPr>
          <w:rFonts w:cs="Times New Roman"/>
          <w:szCs w:val="24"/>
        </w:rPr>
        <w:t>bir tesis olmadığı tespit edilmiştir. Eko turizm amaçlı imar planı yapılmasında bir sakınca bulunmadığı belirtilmiştir.</w:t>
      </w:r>
    </w:p>
    <w:p w:rsidR="00B7553C" w:rsidRPr="00BA7A72" w:rsidRDefault="00B7553C" w:rsidP="00B7553C">
      <w:pPr>
        <w:spacing w:line="360" w:lineRule="auto"/>
        <w:rPr>
          <w:rFonts w:cs="Times New Roman"/>
          <w:b/>
          <w:szCs w:val="24"/>
        </w:rPr>
      </w:pPr>
      <w:r w:rsidRPr="00BA7A72">
        <w:rPr>
          <w:rFonts w:cs="Times New Roman"/>
          <w:b/>
          <w:szCs w:val="24"/>
        </w:rPr>
        <w:lastRenderedPageBreak/>
        <w:t>Çanakkale İl Kültür ve Turizm Müdürlüğü</w:t>
      </w:r>
    </w:p>
    <w:p w:rsidR="00B7553C" w:rsidRPr="00BA7A72" w:rsidRDefault="00B7553C" w:rsidP="00B7553C">
      <w:pPr>
        <w:spacing w:after="0" w:line="360" w:lineRule="auto"/>
        <w:rPr>
          <w:rFonts w:cs="Times New Roman"/>
          <w:szCs w:val="24"/>
        </w:rPr>
      </w:pPr>
      <w:r w:rsidRPr="00BA7A72">
        <w:rPr>
          <w:rFonts w:cs="Times New Roman"/>
          <w:szCs w:val="24"/>
        </w:rPr>
        <w:t xml:space="preserve">     </w:t>
      </w:r>
      <w:r w:rsidR="00BA7A72">
        <w:rPr>
          <w:rFonts w:cs="Times New Roman"/>
          <w:szCs w:val="24"/>
        </w:rPr>
        <w:t>84378581-309.03-E.310718</w:t>
      </w:r>
      <w:r w:rsidR="00BE5116" w:rsidRPr="00BA7A72">
        <w:rPr>
          <w:rFonts w:cs="Times New Roman"/>
          <w:szCs w:val="24"/>
        </w:rPr>
        <w:t xml:space="preserve"> sayılı ve </w:t>
      </w:r>
      <w:r w:rsidR="00BA7A72">
        <w:rPr>
          <w:rFonts w:cs="Times New Roman"/>
          <w:szCs w:val="24"/>
        </w:rPr>
        <w:t>10.04.2019</w:t>
      </w:r>
      <w:r w:rsidR="00BE5116" w:rsidRPr="00BA7A72">
        <w:rPr>
          <w:rFonts w:cs="Times New Roman"/>
          <w:szCs w:val="24"/>
        </w:rPr>
        <w:t xml:space="preserve"> </w:t>
      </w:r>
      <w:r w:rsidRPr="00BA7A72">
        <w:rPr>
          <w:rFonts w:cs="Times New Roman"/>
          <w:szCs w:val="24"/>
        </w:rPr>
        <w:t>tarihli kurum görüş yazısına göre;</w:t>
      </w:r>
    </w:p>
    <w:p w:rsidR="00B7553C" w:rsidRPr="00BA7A72" w:rsidRDefault="00B7553C" w:rsidP="00B7553C">
      <w:pPr>
        <w:spacing w:after="0" w:line="360" w:lineRule="auto"/>
        <w:rPr>
          <w:rFonts w:cs="Times New Roman"/>
          <w:szCs w:val="24"/>
        </w:rPr>
      </w:pPr>
      <w:r w:rsidRPr="00BA7A72">
        <w:rPr>
          <w:rFonts w:cs="Times New Roman"/>
          <w:szCs w:val="24"/>
        </w:rPr>
        <w:t xml:space="preserve">Söz konusu alanın, 2634 sayılı </w:t>
      </w:r>
      <w:r w:rsidRPr="00BA7A72">
        <w:rPr>
          <w:rFonts w:cs="Times New Roman"/>
          <w:i/>
          <w:szCs w:val="24"/>
        </w:rPr>
        <w:t>Turizmi Teşvik Kanunu</w:t>
      </w:r>
      <w:r w:rsidRPr="00BA7A72">
        <w:rPr>
          <w:rFonts w:cs="Times New Roman"/>
          <w:szCs w:val="24"/>
        </w:rPr>
        <w:t xml:space="preserve"> ile ilan edilmiş Kültür, Turizm Koruma ve Gelişim Bölgesi veya Turizm Merkezi sınırları içerisinde kalmadığı belirtilmiştir.</w:t>
      </w:r>
    </w:p>
    <w:p w:rsidR="000F2973" w:rsidRDefault="00B7553C" w:rsidP="00B7553C">
      <w:pPr>
        <w:spacing w:after="0" w:line="360" w:lineRule="auto"/>
        <w:rPr>
          <w:rFonts w:cs="Times New Roman"/>
          <w:b/>
          <w:szCs w:val="24"/>
        </w:rPr>
      </w:pPr>
      <w:r w:rsidRPr="00394B26">
        <w:rPr>
          <w:rFonts w:cs="Times New Roman"/>
          <w:szCs w:val="24"/>
        </w:rPr>
        <w:t xml:space="preserve"> </w:t>
      </w:r>
    </w:p>
    <w:p w:rsidR="00B7553C" w:rsidRPr="00394B26" w:rsidRDefault="00B7553C" w:rsidP="00B7553C">
      <w:pPr>
        <w:spacing w:after="0" w:line="360" w:lineRule="auto"/>
        <w:rPr>
          <w:rFonts w:cs="Times New Roman"/>
          <w:b/>
          <w:szCs w:val="24"/>
        </w:rPr>
      </w:pPr>
      <w:r w:rsidRPr="00394B26">
        <w:rPr>
          <w:rFonts w:cs="Times New Roman"/>
          <w:b/>
          <w:szCs w:val="24"/>
        </w:rPr>
        <w:t>Çanakkale İl Özel İdaresi (Yol ve Ulaşım Müdürlüğü)</w:t>
      </w:r>
    </w:p>
    <w:p w:rsidR="00B7553C" w:rsidRDefault="00B7553C" w:rsidP="00B7553C">
      <w:pPr>
        <w:spacing w:after="0" w:line="360" w:lineRule="auto"/>
        <w:rPr>
          <w:rFonts w:cs="Times New Roman"/>
          <w:szCs w:val="24"/>
        </w:rPr>
      </w:pPr>
    </w:p>
    <w:p w:rsidR="00B7553C" w:rsidRDefault="00BE5116" w:rsidP="00B7553C">
      <w:pPr>
        <w:spacing w:after="0" w:line="360" w:lineRule="auto"/>
        <w:rPr>
          <w:rFonts w:cs="Times New Roman"/>
          <w:szCs w:val="24"/>
        </w:rPr>
      </w:pPr>
      <w:r>
        <w:rPr>
          <w:rFonts w:cs="Times New Roman"/>
          <w:szCs w:val="24"/>
        </w:rPr>
        <w:t>8276</w:t>
      </w:r>
      <w:r w:rsidR="00067575">
        <w:rPr>
          <w:rFonts w:cs="Times New Roman"/>
          <w:szCs w:val="24"/>
        </w:rPr>
        <w:t>4459-</w:t>
      </w:r>
      <w:r w:rsidR="00BA7A72">
        <w:rPr>
          <w:rFonts w:cs="Times New Roman"/>
          <w:szCs w:val="24"/>
        </w:rPr>
        <w:t>115.01.02</w:t>
      </w:r>
      <w:r w:rsidR="00A8117D">
        <w:rPr>
          <w:rFonts w:cs="Times New Roman"/>
          <w:szCs w:val="24"/>
        </w:rPr>
        <w:t>-</w:t>
      </w:r>
      <w:r w:rsidR="00BA7A72">
        <w:rPr>
          <w:rFonts w:cs="Times New Roman"/>
          <w:szCs w:val="24"/>
        </w:rPr>
        <w:t>E.6593</w:t>
      </w:r>
      <w:r w:rsidR="00067575">
        <w:rPr>
          <w:rFonts w:cs="Times New Roman"/>
          <w:szCs w:val="24"/>
        </w:rPr>
        <w:t xml:space="preserve"> sayılı ve </w:t>
      </w:r>
      <w:r w:rsidR="00BA7A72">
        <w:rPr>
          <w:rFonts w:cs="Times New Roman"/>
          <w:szCs w:val="24"/>
        </w:rPr>
        <w:t>12.04.2019</w:t>
      </w:r>
      <w:r w:rsidR="00B7553C">
        <w:rPr>
          <w:rFonts w:cs="Times New Roman"/>
          <w:szCs w:val="24"/>
        </w:rPr>
        <w:t xml:space="preserve"> tarihli kurum görüşü yazısına göre;</w:t>
      </w:r>
    </w:p>
    <w:p w:rsidR="000F2973" w:rsidRDefault="000F2973" w:rsidP="00B7553C">
      <w:pPr>
        <w:spacing w:after="0" w:line="360" w:lineRule="auto"/>
        <w:rPr>
          <w:rFonts w:cs="Times New Roman"/>
          <w:szCs w:val="24"/>
        </w:rPr>
      </w:pPr>
    </w:p>
    <w:p w:rsidR="000F2973" w:rsidRDefault="00A8117D" w:rsidP="000F2973">
      <w:pPr>
        <w:pStyle w:val="Default"/>
        <w:spacing w:line="360" w:lineRule="auto"/>
        <w:jc w:val="both"/>
      </w:pPr>
      <w:r>
        <w:t>K</w:t>
      </w:r>
      <w:r w:rsidR="000F2973" w:rsidRPr="00AD019F">
        <w:t>öy yoll</w:t>
      </w:r>
      <w:r>
        <w:t xml:space="preserve">arımızla ilgili olarak, Trafik güvenliği açısından </w:t>
      </w:r>
      <w:r w:rsidR="000F2973" w:rsidRPr="00AD019F">
        <w:t>2918 Sayılı Karayolları Trafik Konunu ve ilgili yönetmeliklerin</w:t>
      </w:r>
      <w:r>
        <w:t>e,</w:t>
      </w:r>
      <w:r w:rsidR="000F2973" w:rsidRPr="00AD019F">
        <w:t xml:space="preserve"> çekme mesafe</w:t>
      </w:r>
      <w:r>
        <w:t xml:space="preserve">leri ve "Geçiş Yolu İzin Belgeleri" açısından Çanakkale İl Özel İdaresi, İl Genel Meclisi'nin 14.11.2016 tarih ve 102 sayılı kararı ile yürürlüğe giren </w:t>
      </w:r>
      <w:r w:rsidR="000F2973" w:rsidRPr="00AD019F">
        <w:t>“</w:t>
      </w:r>
      <w:r w:rsidR="00BA7A72">
        <w:t xml:space="preserve">Çanakkale İl İdare Sınırları İçerisinde “Köy Yolları Kenarında Yapılacak ve Açılacak Tesisler Hakkında Yönetmeliğine” göre “Tesisler, tesislerin ana binaları, her türlü yer altı ve yerüstü depoları, ticari amaçlı kümes, ağıl, </w:t>
      </w:r>
      <w:proofErr w:type="spellStart"/>
      <w:r w:rsidR="00BA7A72">
        <w:t>ahıl</w:t>
      </w:r>
      <w:proofErr w:type="spellEnd"/>
      <w:r w:rsidR="00BA7A72">
        <w:t xml:space="preserve"> ve benzeri besi </w:t>
      </w:r>
      <w:proofErr w:type="spellStart"/>
      <w:r w:rsidR="00BA7A72">
        <w:t>çiftikleri</w:t>
      </w:r>
      <w:proofErr w:type="spellEnd"/>
      <w:r w:rsidR="00BA7A72">
        <w:t xml:space="preserve">, </w:t>
      </w:r>
      <w:r w:rsidR="00C22473">
        <w:t>balık ve benzeri üretme çiftlikleri, ticari amaçlı sundurmalar, yüzme havuzları ve sabit kantarlar ile ticari yapıların cephe hattının köy yolu sınır çizgisine en az 25 metrelik mesafe aranır.</w:t>
      </w:r>
    </w:p>
    <w:p w:rsidR="00C22473" w:rsidRPr="00C22473" w:rsidRDefault="00C22473" w:rsidP="000F2973">
      <w:pPr>
        <w:pStyle w:val="Default"/>
        <w:spacing w:line="360" w:lineRule="auto"/>
        <w:jc w:val="both"/>
      </w:pPr>
      <w:r>
        <w:t>Söz konusu İmar durumu ile ilgili olarak, belirtilen şartların dikkate alınması kaydıyla Müdürlükçe bir sakınca bulunmadığı belirtilmiştir.</w:t>
      </w:r>
    </w:p>
    <w:p w:rsidR="000F2973" w:rsidRDefault="000F2973" w:rsidP="00B7553C">
      <w:pPr>
        <w:spacing w:line="360" w:lineRule="auto"/>
        <w:rPr>
          <w:rFonts w:cs="Times New Roman"/>
          <w:b/>
          <w:szCs w:val="24"/>
        </w:rPr>
      </w:pPr>
    </w:p>
    <w:p w:rsidR="00B7553C" w:rsidRDefault="00B7553C" w:rsidP="00B7553C">
      <w:pPr>
        <w:spacing w:line="360" w:lineRule="auto"/>
        <w:rPr>
          <w:rFonts w:cs="Times New Roman"/>
          <w:b/>
          <w:szCs w:val="24"/>
        </w:rPr>
      </w:pPr>
      <w:r w:rsidRPr="00814A5A">
        <w:rPr>
          <w:rFonts w:cs="Times New Roman"/>
          <w:b/>
          <w:szCs w:val="24"/>
        </w:rPr>
        <w:t>Çanakkale Valiliği, Çevre ve Şehircilik İl Müdürlüğü</w:t>
      </w:r>
    </w:p>
    <w:p w:rsidR="00067575" w:rsidRPr="00067575" w:rsidRDefault="00C22473" w:rsidP="00B7553C">
      <w:pPr>
        <w:spacing w:line="360" w:lineRule="auto"/>
        <w:rPr>
          <w:rFonts w:cs="Times New Roman"/>
          <w:szCs w:val="24"/>
        </w:rPr>
      </w:pPr>
      <w:r>
        <w:rPr>
          <w:rFonts w:cs="Times New Roman"/>
          <w:szCs w:val="24"/>
        </w:rPr>
        <w:t>97634116</w:t>
      </w:r>
      <w:r w:rsidR="00E724E3">
        <w:rPr>
          <w:rFonts w:cs="Times New Roman"/>
          <w:szCs w:val="24"/>
        </w:rPr>
        <w:t>-2</w:t>
      </w:r>
      <w:r>
        <w:rPr>
          <w:rFonts w:cs="Times New Roman"/>
          <w:szCs w:val="24"/>
        </w:rPr>
        <w:t>52.99</w:t>
      </w:r>
      <w:r w:rsidR="00E724E3">
        <w:rPr>
          <w:rFonts w:cs="Times New Roman"/>
          <w:szCs w:val="24"/>
        </w:rPr>
        <w:t>-E.</w:t>
      </w:r>
      <w:r>
        <w:rPr>
          <w:rFonts w:cs="Times New Roman"/>
          <w:szCs w:val="24"/>
        </w:rPr>
        <w:t>17845</w:t>
      </w:r>
      <w:r w:rsidR="00067575">
        <w:rPr>
          <w:rFonts w:cs="Times New Roman"/>
          <w:szCs w:val="24"/>
        </w:rPr>
        <w:t xml:space="preserve"> Sayılı ve </w:t>
      </w:r>
      <w:r>
        <w:rPr>
          <w:rFonts w:cs="Times New Roman"/>
          <w:szCs w:val="24"/>
        </w:rPr>
        <w:t>02.08.2019</w:t>
      </w:r>
      <w:r w:rsidR="00067575">
        <w:rPr>
          <w:rFonts w:cs="Times New Roman"/>
          <w:szCs w:val="24"/>
        </w:rPr>
        <w:t xml:space="preserve"> tarihli yazısına göre;</w:t>
      </w:r>
    </w:p>
    <w:p w:rsidR="00B7553C" w:rsidRDefault="00B7553C" w:rsidP="00B7553C">
      <w:pPr>
        <w:spacing w:line="360" w:lineRule="auto"/>
        <w:rPr>
          <w:rFonts w:cs="Times New Roman"/>
          <w:i/>
          <w:szCs w:val="24"/>
        </w:rPr>
      </w:pPr>
      <w:r w:rsidRPr="00814A5A">
        <w:rPr>
          <w:rFonts w:cs="Times New Roman"/>
          <w:i/>
          <w:szCs w:val="24"/>
        </w:rPr>
        <w:t>Tabiat Varlıklarını Koruma İşlerinden Sorumlu Şube Müdürlüğü</w:t>
      </w:r>
    </w:p>
    <w:p w:rsidR="00B7553C" w:rsidRDefault="00B7553C" w:rsidP="00B7553C">
      <w:pPr>
        <w:spacing w:line="360" w:lineRule="auto"/>
        <w:rPr>
          <w:rFonts w:cs="Times New Roman"/>
          <w:szCs w:val="24"/>
        </w:rPr>
      </w:pPr>
      <w:r>
        <w:rPr>
          <w:rFonts w:cs="Times New Roman"/>
          <w:szCs w:val="24"/>
        </w:rPr>
        <w:t>Müdürlük arşivlerinde yapılan incelemeye göre söz konusu parsellerin 2863 sayılı yasanın tabiat varlıkları hükümleri doğrultusunda herhangi bir “Doğal Sit” kaydına rastlanılmamış olup bu bağlamda Şube Müdürlüğü’nce yapılacak bir işlem bulunmadığı belirtilmiştir.</w:t>
      </w:r>
    </w:p>
    <w:p w:rsidR="008724BB" w:rsidRDefault="008724BB" w:rsidP="008724BB">
      <w:pPr>
        <w:spacing w:line="360" w:lineRule="auto"/>
        <w:rPr>
          <w:rFonts w:cs="Times New Roman"/>
          <w:i/>
          <w:szCs w:val="24"/>
        </w:rPr>
      </w:pPr>
      <w:r w:rsidRPr="00814A5A">
        <w:rPr>
          <w:rFonts w:cs="Times New Roman"/>
          <w:i/>
          <w:szCs w:val="24"/>
        </w:rPr>
        <w:t>ÇED ve Çevre İzinlerinden Sorumlu Şube Müdürlüğü</w:t>
      </w:r>
    </w:p>
    <w:p w:rsidR="008724BB" w:rsidRDefault="008724BB" w:rsidP="00B7553C">
      <w:pPr>
        <w:spacing w:line="360" w:lineRule="auto"/>
        <w:rPr>
          <w:rFonts w:cs="Times New Roman"/>
          <w:szCs w:val="24"/>
        </w:rPr>
      </w:pPr>
      <w:r>
        <w:rPr>
          <w:rFonts w:cs="Times New Roman"/>
          <w:szCs w:val="24"/>
        </w:rPr>
        <w:t xml:space="preserve">25.11.2014 tarih ve 29186 sayılı Resmi Gazete'de yayımlanarak yürürlüğe giren ÇED Yönetmeliği Ek-2 Listesinin 32. Maddesinde "100 oda ve üzeri turizm konaklama tesisleri" </w:t>
      </w:r>
      <w:r>
        <w:rPr>
          <w:rFonts w:cs="Times New Roman"/>
          <w:szCs w:val="24"/>
        </w:rPr>
        <w:lastRenderedPageBreak/>
        <w:t>yer almaktadır. Bu nedenle planlanan tesisin oda sayısının 100 oda ve üzeri olması halinde proje tanıtım dosyası hazırlanarak İl Müdürlüğüne başvuruda bulunulması, oda sayısının 100'den az olması halinde proje ÇED Yönetmeliği kapsamı dışında değerlendirilmektedir.</w:t>
      </w:r>
    </w:p>
    <w:p w:rsidR="00E724E3" w:rsidRDefault="00E724E3" w:rsidP="00E724E3">
      <w:pPr>
        <w:spacing w:line="360" w:lineRule="auto"/>
        <w:rPr>
          <w:rFonts w:cs="Times New Roman"/>
          <w:i/>
          <w:szCs w:val="24"/>
        </w:rPr>
      </w:pPr>
      <w:r w:rsidRPr="00107D22">
        <w:rPr>
          <w:rFonts w:cs="Times New Roman"/>
          <w:i/>
          <w:szCs w:val="24"/>
        </w:rPr>
        <w:t>Çevre Yönetimi ve Denetiminden Sorumlu Şube Müdürlüğü</w:t>
      </w:r>
    </w:p>
    <w:p w:rsidR="00E724E3" w:rsidRDefault="00E724E3" w:rsidP="00E724E3">
      <w:pPr>
        <w:spacing w:line="360" w:lineRule="auto"/>
        <w:rPr>
          <w:rFonts w:cs="Times New Roman"/>
          <w:szCs w:val="24"/>
        </w:rPr>
      </w:pPr>
      <w:r>
        <w:rPr>
          <w:rFonts w:cs="Times New Roman"/>
          <w:szCs w:val="24"/>
        </w:rPr>
        <w:t xml:space="preserve">Hava Kalitesi Değerlendirme ve Yönetimi Yönetmeliği'nde </w:t>
      </w:r>
      <w:r w:rsidR="0050235F">
        <w:rPr>
          <w:rFonts w:cs="Times New Roman"/>
          <w:szCs w:val="24"/>
        </w:rPr>
        <w:t>tanımlanan alanlar kapsamında değerlendirme yapılmış olup; ilgi yazıda bahsi geçen taşınmazda "Eko Turizm" amaçlı imar planı yapılmasında</w:t>
      </w:r>
      <w:r w:rsidR="008724BB">
        <w:rPr>
          <w:rFonts w:cs="Times New Roman"/>
          <w:szCs w:val="24"/>
        </w:rPr>
        <w:t xml:space="preserve"> 2872 sayılı Çevre Kanunu ve Yönetmeliklerine uymak kaydıyla</w:t>
      </w:r>
      <w:r w:rsidR="0050235F">
        <w:rPr>
          <w:rFonts w:cs="Times New Roman"/>
          <w:szCs w:val="24"/>
        </w:rPr>
        <w:t xml:space="preserve"> Şube Müdürlüğümüzce herhangi bir sakınca bulunmadığı belirtilmiştir.</w:t>
      </w:r>
    </w:p>
    <w:p w:rsidR="00B7553C" w:rsidRDefault="00B7553C" w:rsidP="00B7553C">
      <w:pPr>
        <w:spacing w:line="360" w:lineRule="auto"/>
        <w:rPr>
          <w:rFonts w:cs="Times New Roman"/>
          <w:i/>
          <w:szCs w:val="24"/>
        </w:rPr>
      </w:pPr>
      <w:r>
        <w:rPr>
          <w:rFonts w:cs="Times New Roman"/>
          <w:i/>
          <w:szCs w:val="24"/>
        </w:rPr>
        <w:t>İmar ve Planlamadan Sorumlu Şube Müdürlüğü</w:t>
      </w:r>
    </w:p>
    <w:p w:rsidR="00B7553C" w:rsidRDefault="006C4AE4" w:rsidP="00B7553C">
      <w:pPr>
        <w:spacing w:line="360" w:lineRule="auto"/>
        <w:rPr>
          <w:rFonts w:cs="Times New Roman"/>
          <w:szCs w:val="24"/>
        </w:rPr>
      </w:pPr>
      <w:r>
        <w:rPr>
          <w:rFonts w:cs="Times New Roman"/>
          <w:szCs w:val="24"/>
        </w:rPr>
        <w:t>Yapılan incelemede söz konusu parselin Bakanlığımızca 05.06.2015 tarihinde onaylanan “Balıkesir-Çanakkale Planlama Bölgesi 1/100.000 ölçekli Çevre Düzeni Planında “Orman Alanı” kullanımında kaldığı görülmektedir. Buna göre bu alanlarda  Çevre Düzeni Planı Plan Hükümlerinin “8.23. Orman Alanları” maddesi koşulları geçerlidir.</w:t>
      </w:r>
    </w:p>
    <w:p w:rsidR="006C4AE4" w:rsidRDefault="006C4AE4" w:rsidP="00B7553C">
      <w:pPr>
        <w:spacing w:line="360" w:lineRule="auto"/>
        <w:rPr>
          <w:rFonts w:cs="Times New Roman"/>
          <w:szCs w:val="24"/>
        </w:rPr>
      </w:pPr>
      <w:r>
        <w:rPr>
          <w:rFonts w:cs="Times New Roman"/>
          <w:szCs w:val="24"/>
        </w:rPr>
        <w:t>Ancak talebin “Eko Turizm”</w:t>
      </w:r>
      <w:r w:rsidR="00CB6509">
        <w:rPr>
          <w:rFonts w:cs="Times New Roman"/>
          <w:szCs w:val="24"/>
        </w:rPr>
        <w:t xml:space="preserve"> olması nedeniyle, plan hükümlerinin 8.16 maddesi “Eko-Turizm Alanları” başlığı altında;</w:t>
      </w:r>
    </w:p>
    <w:p w:rsidR="00CB6509" w:rsidRPr="00CB6509" w:rsidRDefault="00CB6509" w:rsidP="00B7553C">
      <w:pPr>
        <w:spacing w:line="360" w:lineRule="auto"/>
        <w:rPr>
          <w:i/>
          <w:iCs/>
        </w:rPr>
      </w:pPr>
      <w:r w:rsidRPr="00CB6509">
        <w:rPr>
          <w:b/>
          <w:bCs/>
          <w:i/>
          <w:iCs/>
        </w:rPr>
        <w:t>8.16.1</w:t>
      </w:r>
      <w:r w:rsidRPr="00CB6509">
        <w:rPr>
          <w:i/>
          <w:iCs/>
        </w:rPr>
        <w:t xml:space="preserve"> planlama bölgesinin doğal ve kültürel kaynak zenginliği nedeniyle; </w:t>
      </w:r>
      <w:proofErr w:type="spellStart"/>
      <w:r w:rsidRPr="00CB6509">
        <w:rPr>
          <w:i/>
          <w:iCs/>
        </w:rPr>
        <w:t>agro</w:t>
      </w:r>
      <w:proofErr w:type="spellEnd"/>
      <w:r w:rsidRPr="00CB6509">
        <w:rPr>
          <w:i/>
          <w:iCs/>
        </w:rPr>
        <w:t xml:space="preserve"> (çiftlik) turizm, </w:t>
      </w:r>
      <w:proofErr w:type="spellStart"/>
      <w:r w:rsidRPr="00CB6509">
        <w:rPr>
          <w:i/>
          <w:iCs/>
        </w:rPr>
        <w:t>klimatizm</w:t>
      </w:r>
      <w:proofErr w:type="spellEnd"/>
      <w:r w:rsidRPr="00CB6509">
        <w:rPr>
          <w:i/>
          <w:iCs/>
        </w:rPr>
        <w:t xml:space="preserve"> etkinliği, at ile gezinti etkinliği, dağ bisikleti etkinliği, dağcılık etkinliği, doğada serbest yürüyüş, kamping/çadırlı kamp, kayak, kuş gözlemciliği, mağaracılık, trekking, yamaç paraşütü etkinlikleri için uygun alanlar bilimsel yöntemlerle belirlenecek ve çevreye olumsuz etki yapmayacak şekilde planlanması için gerekli çalışmalar yapılacaktır. bu alanlarda aile işletmeciliği şeklinde pansiyonlar, çiftlik evleri, dağ evleri vb. konaklama kullanımları, yeme-içme tesisleri ile yöresel ürünlerin satış üniteleri yer alabilir. geleneksel mimarinin ve doğal yapının korunması esastır. yerel kaynakların kullanımını sağlanacaktır. bu kapsamdaki uygulamalarda turizm tesislerinin belgelendirilmesine ve niteliklerine ilişkin yönetmelik hükümlerine uyulması zorunludur. </w:t>
      </w:r>
    </w:p>
    <w:p w:rsidR="00CB6509" w:rsidRDefault="00CB6509" w:rsidP="00B7553C">
      <w:pPr>
        <w:spacing w:line="360" w:lineRule="auto"/>
      </w:pPr>
      <w:r w:rsidRPr="00CB6509">
        <w:rPr>
          <w:b/>
          <w:bCs/>
          <w:i/>
          <w:iCs/>
        </w:rPr>
        <w:t>8.16.2</w:t>
      </w:r>
      <w:r w:rsidRPr="00CB6509">
        <w:rPr>
          <w:i/>
          <w:iCs/>
        </w:rPr>
        <w:t xml:space="preserve"> bu alanlarda yapılanma koşulları: </w:t>
      </w:r>
      <w:proofErr w:type="spellStart"/>
      <w:r w:rsidRPr="00CB6509">
        <w:rPr>
          <w:i/>
          <w:iCs/>
        </w:rPr>
        <w:t>maks</w:t>
      </w:r>
      <w:proofErr w:type="spellEnd"/>
      <w:r w:rsidRPr="00CB6509">
        <w:rPr>
          <w:i/>
          <w:iCs/>
        </w:rPr>
        <w:t xml:space="preserve">. emsal=0,10 </w:t>
      </w:r>
      <w:proofErr w:type="spellStart"/>
      <w:r w:rsidRPr="00CB6509">
        <w:rPr>
          <w:i/>
          <w:iCs/>
        </w:rPr>
        <w:t>maks</w:t>
      </w:r>
      <w:proofErr w:type="spellEnd"/>
      <w:r w:rsidRPr="00CB6509">
        <w:rPr>
          <w:i/>
          <w:iCs/>
        </w:rPr>
        <w:t xml:space="preserve">. bina yüksekliği=7,50 m. (2 kat) yapı yapılabilecek </w:t>
      </w:r>
      <w:proofErr w:type="spellStart"/>
      <w:r w:rsidRPr="00CB6509">
        <w:rPr>
          <w:i/>
          <w:iCs/>
        </w:rPr>
        <w:t>min</w:t>
      </w:r>
      <w:proofErr w:type="spellEnd"/>
      <w:r w:rsidRPr="00CB6509">
        <w:rPr>
          <w:i/>
          <w:iCs/>
        </w:rPr>
        <w:t>. parsel büyüklüğü=5.000 m2’dir.</w:t>
      </w:r>
      <w:r>
        <w:rPr>
          <w:i/>
          <w:iCs/>
        </w:rPr>
        <w:t xml:space="preserve">” </w:t>
      </w:r>
      <w:r w:rsidRPr="00CB6509">
        <w:t>Hükümleri bulunmaktadır.</w:t>
      </w:r>
    </w:p>
    <w:p w:rsidR="00CB6509" w:rsidRDefault="00CB6509" w:rsidP="00B7553C">
      <w:pPr>
        <w:spacing w:line="360" w:lineRule="auto"/>
      </w:pPr>
      <w:r>
        <w:t>Bu çerçevede “Eko-Turizm Alanları”</w:t>
      </w:r>
      <w:r w:rsidR="00D55298">
        <w:t xml:space="preserve">nda yapılacak tesisin “Turizm Tesislerinin Belgelendirilmesi ve Niteliklerine İlişkin Yönetmelik” hükümlerine ve 8.16.2 numaralı plan </w:t>
      </w:r>
      <w:r w:rsidR="00D55298">
        <w:lastRenderedPageBreak/>
        <w:t xml:space="preserve">hükümlerinde tanımlanan yapılaşma koşullarına uygun olarak projelendirilmesi halinde imar planı çalışmalarını yürütecek olan ilgili idaresince doğal kaynak çeşitliliği ile yöresel özellikler de dikkate alınarak </w:t>
      </w:r>
      <w:proofErr w:type="spellStart"/>
      <w:r w:rsidR="00D55298">
        <w:t>ÇDP’de</w:t>
      </w:r>
      <w:proofErr w:type="spellEnd"/>
      <w:r w:rsidR="00D55298">
        <w:t xml:space="preserve"> tanımlanan kullanım kararlarına ilişkin ilgili kurum başta olmak üzere (Tarım ve Orman Alanlarında Tarım ve Orman Bakanlığı, Kültür ve Turizm Koruma ve Gelişim Bölgesi sınırları içerisinde Kültür ve Turizm Bakanlığı… vb. ) diğer tüm kurum/kuruluşlardan alınacak görüşler/izinler doğrultusunda meri mevzuat kapsamında imar planlama çalışmalarının idarenizce yürütülmesi gerektiği değerlendirilmiştir. </w:t>
      </w:r>
    </w:p>
    <w:p w:rsidR="00107D22" w:rsidRDefault="00107D22" w:rsidP="00107D22">
      <w:pPr>
        <w:spacing w:after="0" w:line="360" w:lineRule="auto"/>
        <w:rPr>
          <w:rFonts w:cs="Times New Roman"/>
          <w:b/>
          <w:szCs w:val="24"/>
        </w:rPr>
      </w:pPr>
      <w:r w:rsidRPr="00107D22">
        <w:rPr>
          <w:rFonts w:cs="Times New Roman"/>
          <w:b/>
          <w:szCs w:val="24"/>
        </w:rPr>
        <w:t>Boru Hatları İle Petrol Taşıma A.Ş</w:t>
      </w:r>
      <w:r w:rsidR="00D55298">
        <w:rPr>
          <w:rFonts w:cs="Times New Roman"/>
          <w:b/>
          <w:szCs w:val="24"/>
        </w:rPr>
        <w:t xml:space="preserve"> (</w:t>
      </w:r>
      <w:r w:rsidRPr="00107D22">
        <w:rPr>
          <w:rFonts w:cs="Times New Roman"/>
          <w:b/>
          <w:szCs w:val="24"/>
        </w:rPr>
        <w:t>BOTAŞ)</w:t>
      </w:r>
    </w:p>
    <w:p w:rsidR="000F08E4" w:rsidRDefault="000F08E4" w:rsidP="00107D22">
      <w:pPr>
        <w:spacing w:after="0" w:line="360" w:lineRule="auto"/>
        <w:rPr>
          <w:rFonts w:cs="Times New Roman"/>
          <w:i/>
          <w:szCs w:val="24"/>
        </w:rPr>
      </w:pPr>
    </w:p>
    <w:p w:rsidR="00107D22" w:rsidRPr="00D55298" w:rsidRDefault="00D55298" w:rsidP="00107D22">
      <w:pPr>
        <w:spacing w:after="0" w:line="360" w:lineRule="auto"/>
        <w:rPr>
          <w:rFonts w:cs="Times New Roman"/>
          <w:iCs/>
          <w:szCs w:val="24"/>
        </w:rPr>
      </w:pPr>
      <w:r>
        <w:rPr>
          <w:rFonts w:cs="Times New Roman"/>
          <w:iCs/>
          <w:szCs w:val="24"/>
        </w:rPr>
        <w:t>68948186</w:t>
      </w:r>
      <w:r w:rsidR="00107D22" w:rsidRPr="00D55298">
        <w:rPr>
          <w:rFonts w:cs="Times New Roman"/>
          <w:iCs/>
          <w:szCs w:val="24"/>
        </w:rPr>
        <w:t>-</w:t>
      </w:r>
      <w:r w:rsidR="0050235F" w:rsidRPr="00D55298">
        <w:rPr>
          <w:rFonts w:cs="Times New Roman"/>
          <w:iCs/>
          <w:szCs w:val="24"/>
        </w:rPr>
        <w:t>405.0</w:t>
      </w:r>
      <w:r>
        <w:rPr>
          <w:rFonts w:cs="Times New Roman"/>
          <w:iCs/>
          <w:szCs w:val="24"/>
        </w:rPr>
        <w:t>4</w:t>
      </w:r>
      <w:r w:rsidR="0050235F" w:rsidRPr="00D55298">
        <w:rPr>
          <w:rFonts w:cs="Times New Roman"/>
          <w:iCs/>
          <w:szCs w:val="24"/>
        </w:rPr>
        <w:t>.</w:t>
      </w:r>
      <w:r>
        <w:rPr>
          <w:rFonts w:cs="Times New Roman"/>
          <w:iCs/>
          <w:szCs w:val="24"/>
        </w:rPr>
        <w:t>03</w:t>
      </w:r>
      <w:r w:rsidR="0050235F" w:rsidRPr="00D55298">
        <w:rPr>
          <w:rFonts w:cs="Times New Roman"/>
          <w:iCs/>
          <w:szCs w:val="24"/>
        </w:rPr>
        <w:t>-E.</w:t>
      </w:r>
      <w:r>
        <w:rPr>
          <w:rFonts w:cs="Times New Roman"/>
          <w:iCs/>
          <w:szCs w:val="24"/>
        </w:rPr>
        <w:t>2056439/14691</w:t>
      </w:r>
      <w:r w:rsidR="00107D22" w:rsidRPr="00D55298">
        <w:rPr>
          <w:rFonts w:cs="Times New Roman"/>
          <w:iCs/>
          <w:szCs w:val="24"/>
        </w:rPr>
        <w:t xml:space="preserve"> sayılı ve </w:t>
      </w:r>
      <w:r>
        <w:rPr>
          <w:rFonts w:cs="Times New Roman"/>
          <w:iCs/>
          <w:szCs w:val="24"/>
        </w:rPr>
        <w:t>15.04.2019</w:t>
      </w:r>
      <w:r w:rsidR="00107D22" w:rsidRPr="00D55298">
        <w:rPr>
          <w:rFonts w:cs="Times New Roman"/>
          <w:iCs/>
          <w:szCs w:val="24"/>
        </w:rPr>
        <w:t xml:space="preserve"> tarihli görüş yazısına göre;</w:t>
      </w:r>
    </w:p>
    <w:p w:rsidR="00107D22" w:rsidRDefault="006F521B" w:rsidP="00107D22">
      <w:pPr>
        <w:spacing w:after="0" w:line="360" w:lineRule="auto"/>
        <w:rPr>
          <w:rFonts w:cs="Times New Roman"/>
          <w:szCs w:val="24"/>
        </w:rPr>
      </w:pPr>
      <w:r>
        <w:rPr>
          <w:rFonts w:cs="Times New Roman"/>
          <w:szCs w:val="24"/>
        </w:rPr>
        <w:t>Konu ile ilgili olarak, 04/07/2014 tarih ve 29050 sayılı Resmi Gazete’de yayımlanan “BOTAŞ Ham Petrol ve Doğalgaz Boru Hattı Tesislerinin Yapımı ve İşletmesinde Dair Teknik Emniyet ve Çevre Yönetmeliğinin” 7. Ve 8. Maddeleri doğrultusunda, doğalgaz iletim boru hatlarımız ve tesislerimize 200 metreden daha yakında yapılacak her türlü yapılaşmalar, imar planları ve altyapı geçişlerinden (yol geçişi, trafo, hafriyat alanı, enerji nakil hattı, su/kanalizasyon hattı, telekomünikasyon hattı, sondaj çalışması vb.) önce Kuruluşumuzdan görüş alınarak, çalışmaların Yönetmeliğimizde belirtilen teknik emniyet ve yapı yaklaşım mesafelerine uygun olarak yürütülmesi gerekmektedir. Kuruluş görüşü ve izni alınmadan sahada yapılan çalışmalar sırasında, doğalgaz iletim boru hattı ve tesislerimizde oluşan tüm zararlar (havaya atılan gazın bedeli, tüm bakım onarım giderleri, gaz akışı durmasından dolayı oluşabilecek giderler vb.) ile çevreye verilecek can/mal kaybının tüm sorumluluğu kurumunuza ait olacaktır.</w:t>
      </w:r>
    </w:p>
    <w:p w:rsidR="006F521B" w:rsidRDefault="006F521B" w:rsidP="00107D22">
      <w:pPr>
        <w:spacing w:after="0" w:line="360" w:lineRule="auto"/>
        <w:rPr>
          <w:rFonts w:cs="Times New Roman"/>
          <w:szCs w:val="24"/>
        </w:rPr>
      </w:pPr>
      <w:r>
        <w:rPr>
          <w:rFonts w:cs="Times New Roman"/>
          <w:szCs w:val="24"/>
        </w:rPr>
        <w:t>Bahse konu alanda doğalgaz boru hattımız bulunmamakta olup söz konusu imar planı talebinin kuruluş uygun görüldüğü belirtilmiştir.</w:t>
      </w:r>
    </w:p>
    <w:p w:rsidR="000F08E4" w:rsidRDefault="000F08E4" w:rsidP="000F08E4">
      <w:pPr>
        <w:spacing w:after="0" w:line="360" w:lineRule="auto"/>
        <w:rPr>
          <w:rFonts w:cs="Times New Roman"/>
          <w:szCs w:val="24"/>
        </w:rPr>
      </w:pPr>
    </w:p>
    <w:p w:rsidR="000F08E4" w:rsidRPr="000F08E4" w:rsidRDefault="000F08E4" w:rsidP="000F08E4">
      <w:pPr>
        <w:spacing w:after="0" w:line="360" w:lineRule="auto"/>
        <w:rPr>
          <w:rFonts w:cs="Times New Roman"/>
          <w:b/>
          <w:szCs w:val="24"/>
        </w:rPr>
      </w:pPr>
      <w:r w:rsidRPr="000F08E4">
        <w:rPr>
          <w:rFonts w:cs="Times New Roman"/>
          <w:b/>
          <w:szCs w:val="24"/>
        </w:rPr>
        <w:t>Çanakkale Valiliği, İl Gıda Tarım ve Hayvancılık Müdürlüğü</w:t>
      </w:r>
    </w:p>
    <w:p w:rsidR="000F08E4" w:rsidRDefault="000F08E4" w:rsidP="00107D22">
      <w:pPr>
        <w:spacing w:after="0" w:line="360" w:lineRule="auto"/>
        <w:rPr>
          <w:rFonts w:cs="Times New Roman"/>
          <w:szCs w:val="24"/>
        </w:rPr>
      </w:pPr>
    </w:p>
    <w:p w:rsidR="000F08E4" w:rsidRPr="006F521B" w:rsidRDefault="000F08E4" w:rsidP="00107D22">
      <w:pPr>
        <w:spacing w:after="0" w:line="360" w:lineRule="auto"/>
        <w:rPr>
          <w:rFonts w:cs="Times New Roman"/>
          <w:iCs/>
          <w:szCs w:val="24"/>
        </w:rPr>
      </w:pPr>
      <w:r w:rsidRPr="006F521B">
        <w:rPr>
          <w:rFonts w:cs="Times New Roman"/>
          <w:iCs/>
          <w:szCs w:val="24"/>
        </w:rPr>
        <w:t>30684734-230.04.02-E.</w:t>
      </w:r>
      <w:r w:rsidR="000E3767">
        <w:rPr>
          <w:rFonts w:cs="Times New Roman"/>
          <w:iCs/>
          <w:szCs w:val="24"/>
        </w:rPr>
        <w:t>1886230</w:t>
      </w:r>
      <w:r w:rsidRPr="006F521B">
        <w:rPr>
          <w:rFonts w:cs="Times New Roman"/>
          <w:iCs/>
          <w:szCs w:val="24"/>
        </w:rPr>
        <w:t xml:space="preserve"> sayılı ve </w:t>
      </w:r>
      <w:r w:rsidR="000E3767">
        <w:rPr>
          <w:rFonts w:cs="Times New Roman"/>
          <w:iCs/>
          <w:szCs w:val="24"/>
        </w:rPr>
        <w:t>21.06.2019</w:t>
      </w:r>
      <w:r w:rsidRPr="006F521B">
        <w:rPr>
          <w:rFonts w:cs="Times New Roman"/>
          <w:iCs/>
          <w:szCs w:val="24"/>
        </w:rPr>
        <w:t xml:space="preserve"> tarihli görüş yazısına göre;</w:t>
      </w:r>
    </w:p>
    <w:p w:rsidR="000F08E4" w:rsidRDefault="000E3767" w:rsidP="00107D22">
      <w:pPr>
        <w:spacing w:after="0" w:line="360" w:lineRule="auto"/>
        <w:rPr>
          <w:rFonts w:cs="Times New Roman"/>
          <w:szCs w:val="24"/>
        </w:rPr>
      </w:pPr>
      <w:r>
        <w:rPr>
          <w:rFonts w:cs="Times New Roman"/>
          <w:szCs w:val="24"/>
        </w:rPr>
        <w:t>Bahse konu arazinin yerinde incelenmesi ile hazırlanan etüt raporunun ve ilgili belgelerin</w:t>
      </w:r>
      <w:r w:rsidR="0050235F">
        <w:rPr>
          <w:rFonts w:cs="Times New Roman"/>
          <w:szCs w:val="24"/>
        </w:rPr>
        <w:t xml:space="preserve"> </w:t>
      </w:r>
      <w:r>
        <w:rPr>
          <w:rFonts w:cs="Times New Roman"/>
          <w:szCs w:val="24"/>
        </w:rPr>
        <w:t>“</w:t>
      </w:r>
      <w:r w:rsidR="0050235F">
        <w:rPr>
          <w:rFonts w:cs="Times New Roman"/>
          <w:szCs w:val="24"/>
        </w:rPr>
        <w:t xml:space="preserve">5403 Sayılı Toprak Koruma ve Arazi Kullanımı Kanununu" kapsamında </w:t>
      </w:r>
      <w:r w:rsidR="003363F8">
        <w:rPr>
          <w:rFonts w:cs="Times New Roman"/>
          <w:szCs w:val="24"/>
        </w:rPr>
        <w:t xml:space="preserve">İl Müdürlüğünce </w:t>
      </w:r>
      <w:r w:rsidR="003363F8">
        <w:rPr>
          <w:rFonts w:cs="Times New Roman"/>
          <w:szCs w:val="24"/>
        </w:rPr>
        <w:lastRenderedPageBreak/>
        <w:t>değerlendirilmesi sonucunda</w:t>
      </w:r>
      <w:r>
        <w:rPr>
          <w:rFonts w:cs="Times New Roman"/>
          <w:szCs w:val="24"/>
        </w:rPr>
        <w:t xml:space="preserve"> taşınmazın </w:t>
      </w:r>
      <w:r w:rsidR="003363F8">
        <w:rPr>
          <w:rFonts w:cs="Times New Roman"/>
          <w:szCs w:val="24"/>
        </w:rPr>
        <w:t>"Eko Turizm" amaçlı</w:t>
      </w:r>
      <w:r>
        <w:rPr>
          <w:rFonts w:cs="Times New Roman"/>
          <w:szCs w:val="24"/>
        </w:rPr>
        <w:t xml:space="preserve">yla tarım dışı olarak kullanma talebi uygun </w:t>
      </w:r>
      <w:r w:rsidR="003363F8">
        <w:rPr>
          <w:rFonts w:cs="Times New Roman"/>
          <w:szCs w:val="24"/>
        </w:rPr>
        <w:t>görüldüğü belirtilmiştir.</w:t>
      </w:r>
    </w:p>
    <w:p w:rsidR="000E3767" w:rsidRDefault="000E3767" w:rsidP="00107D22">
      <w:pPr>
        <w:spacing w:after="0" w:line="360" w:lineRule="auto"/>
        <w:rPr>
          <w:rFonts w:cs="Times New Roman"/>
          <w:szCs w:val="24"/>
        </w:rPr>
      </w:pPr>
      <w:r>
        <w:rPr>
          <w:rFonts w:cs="Times New Roman"/>
          <w:szCs w:val="24"/>
        </w:rPr>
        <w:t xml:space="preserve">Verilen bu izin 09/12/2017 tarihli Resmi Gazete’de yayımlanan Tarım Arazilerinin Korunması, Kullanılması ve Planlanmasına Dair Yönetmeliğin 12nci maddesinin (8) fıkrası gereği, izninin verildiği tarihten itibaren iki yıl süre ile geçerli olup, planların onaylanmaması durumunda geçersiz kabul edileceği belirtilmiştir. </w:t>
      </w:r>
    </w:p>
    <w:p w:rsidR="00C90A1C" w:rsidRPr="00C90A1C" w:rsidRDefault="00C90A1C" w:rsidP="00107D22">
      <w:pPr>
        <w:spacing w:after="0" w:line="360" w:lineRule="auto"/>
        <w:rPr>
          <w:rFonts w:cs="Times New Roman"/>
          <w:b/>
          <w:szCs w:val="24"/>
        </w:rPr>
      </w:pPr>
    </w:p>
    <w:p w:rsidR="00814A5A" w:rsidRPr="00F921D9" w:rsidRDefault="005522C2" w:rsidP="00CF5183">
      <w:pPr>
        <w:pStyle w:val="Balk1"/>
      </w:pPr>
      <w:bookmarkStart w:id="33" w:name="_Toc21509365"/>
      <w:r w:rsidRPr="00F921D9">
        <w:t>7</w:t>
      </w:r>
      <w:r w:rsidR="00814A5A" w:rsidRPr="00F921D9">
        <w:t>.PLAN NOTLARI</w:t>
      </w:r>
      <w:bookmarkEnd w:id="33"/>
    </w:p>
    <w:p w:rsidR="005522C2" w:rsidRDefault="005522C2" w:rsidP="002E437D">
      <w:pPr>
        <w:spacing w:after="0" w:line="360" w:lineRule="auto"/>
        <w:rPr>
          <w:rFonts w:cs="Times New Roman"/>
          <w:b/>
          <w:szCs w:val="24"/>
        </w:rPr>
      </w:pPr>
    </w:p>
    <w:p w:rsidR="009B02FD" w:rsidRPr="009B02FD" w:rsidRDefault="009B02FD" w:rsidP="009B02FD">
      <w:pPr>
        <w:autoSpaceDE w:val="0"/>
        <w:autoSpaceDN w:val="0"/>
        <w:adjustRightInd w:val="0"/>
        <w:spacing w:after="0" w:line="360" w:lineRule="auto"/>
        <w:jc w:val="left"/>
        <w:rPr>
          <w:rFonts w:cs="Times New Roman"/>
          <w:b/>
          <w:bCs/>
          <w:szCs w:val="24"/>
        </w:rPr>
      </w:pPr>
      <w:r w:rsidRPr="009B02FD">
        <w:rPr>
          <w:rFonts w:cs="Times New Roman"/>
          <w:b/>
          <w:bCs/>
          <w:color w:val="000000"/>
          <w:szCs w:val="24"/>
        </w:rPr>
        <w:t>Genel Hükümler</w:t>
      </w:r>
    </w:p>
    <w:p w:rsidR="00F921D9" w:rsidRPr="00F921D9" w:rsidRDefault="00F921D9" w:rsidP="00F921D9">
      <w:pPr>
        <w:autoSpaceDE w:val="0"/>
        <w:autoSpaceDN w:val="0"/>
        <w:adjustRightInd w:val="0"/>
        <w:spacing w:after="0" w:line="360" w:lineRule="auto"/>
        <w:jc w:val="left"/>
        <w:rPr>
          <w:rFonts w:cs="Times New Roman"/>
          <w:b/>
          <w:bCs/>
          <w:szCs w:val="24"/>
        </w:rPr>
      </w:pPr>
      <w:r w:rsidRPr="00F921D9">
        <w:rPr>
          <w:rFonts w:cs="Times New Roman"/>
          <w:b/>
          <w:bCs/>
          <w:color w:val="000000"/>
          <w:szCs w:val="24"/>
        </w:rPr>
        <w:t>1.</w:t>
      </w:r>
      <w:r w:rsidRPr="00F921D9">
        <w:rPr>
          <w:rFonts w:cs="Times New Roman"/>
          <w:color w:val="000000"/>
          <w:szCs w:val="24"/>
        </w:rPr>
        <w:t xml:space="preserve"> Planlama alanı içinde yörenin siluetine katkıda bulunan yeşil dokunun korunması amacıyla yeni yapılanma isteklerinde mevcut ağaçların azami ölçüde korunmasına özen gösterilecektir.</w:t>
      </w:r>
    </w:p>
    <w:p w:rsidR="00F921D9" w:rsidRPr="00F921D9" w:rsidRDefault="00F921D9" w:rsidP="00F921D9">
      <w:pPr>
        <w:autoSpaceDE w:val="0"/>
        <w:autoSpaceDN w:val="0"/>
        <w:adjustRightInd w:val="0"/>
        <w:spacing w:after="0" w:line="360" w:lineRule="auto"/>
        <w:jc w:val="left"/>
        <w:rPr>
          <w:rFonts w:cs="Times New Roman"/>
          <w:b/>
          <w:bCs/>
          <w:szCs w:val="24"/>
        </w:rPr>
      </w:pPr>
    </w:p>
    <w:p w:rsidR="00F921D9" w:rsidRPr="00F921D9" w:rsidRDefault="00F921D9" w:rsidP="00F921D9">
      <w:pPr>
        <w:autoSpaceDE w:val="0"/>
        <w:autoSpaceDN w:val="0"/>
        <w:adjustRightInd w:val="0"/>
        <w:spacing w:after="0" w:line="360" w:lineRule="auto"/>
        <w:jc w:val="left"/>
        <w:rPr>
          <w:rFonts w:cs="Times New Roman"/>
          <w:b/>
          <w:bCs/>
          <w:szCs w:val="24"/>
        </w:rPr>
      </w:pPr>
      <w:r w:rsidRPr="00F921D9">
        <w:rPr>
          <w:rFonts w:cs="Times New Roman"/>
          <w:b/>
          <w:bCs/>
          <w:color w:val="000000"/>
          <w:szCs w:val="24"/>
        </w:rPr>
        <w:t>2.</w:t>
      </w:r>
      <w:r w:rsidRPr="00F921D9">
        <w:rPr>
          <w:rFonts w:cs="Times New Roman"/>
          <w:color w:val="000000"/>
          <w:szCs w:val="24"/>
        </w:rPr>
        <w:t xml:space="preserve"> 5403 sayılı 'Toprak Koruma ve Arazi Kullanımı Kanununun' 13.maddesi gereğince taşınmazın çevresinde bulunan tarım arazilerine zarar verilmemesi için gerekli tedbirler alınacaktır.</w:t>
      </w:r>
    </w:p>
    <w:p w:rsidR="00F921D9" w:rsidRPr="00F921D9" w:rsidRDefault="00F921D9" w:rsidP="00F921D9">
      <w:pPr>
        <w:autoSpaceDE w:val="0"/>
        <w:autoSpaceDN w:val="0"/>
        <w:adjustRightInd w:val="0"/>
        <w:spacing w:after="0" w:line="360" w:lineRule="auto"/>
        <w:jc w:val="left"/>
        <w:rPr>
          <w:rFonts w:cs="Times New Roman"/>
          <w:b/>
          <w:bCs/>
          <w:szCs w:val="24"/>
        </w:rPr>
      </w:pPr>
    </w:p>
    <w:p w:rsidR="00F921D9" w:rsidRPr="00F921D9" w:rsidRDefault="00F921D9" w:rsidP="00F921D9">
      <w:pPr>
        <w:autoSpaceDE w:val="0"/>
        <w:autoSpaceDN w:val="0"/>
        <w:adjustRightInd w:val="0"/>
        <w:spacing w:after="0" w:line="360" w:lineRule="auto"/>
        <w:jc w:val="left"/>
        <w:rPr>
          <w:rFonts w:cs="Times New Roman"/>
          <w:szCs w:val="24"/>
        </w:rPr>
      </w:pPr>
      <w:r w:rsidRPr="00F921D9">
        <w:rPr>
          <w:rFonts w:cs="Times New Roman"/>
          <w:b/>
          <w:bCs/>
          <w:color w:val="000000"/>
          <w:szCs w:val="24"/>
        </w:rPr>
        <w:t>3.</w:t>
      </w:r>
      <w:r w:rsidRPr="00F921D9">
        <w:rPr>
          <w:rFonts w:cs="Times New Roman"/>
          <w:color w:val="000000"/>
          <w:szCs w:val="24"/>
        </w:rPr>
        <w:t xml:space="preserve"> Planda yapılacak çalışmalar sırasında herhangi bir kültür varlığına rastlaması durumunda; çalışmalar derhal durdurularak 2863 sayılı yasanın 4. maddesi gereği en yakın mülki idare amirliğine ve/veya müze müdürlüğüne haber verilecektir.</w:t>
      </w:r>
    </w:p>
    <w:p w:rsidR="00F921D9" w:rsidRPr="00F921D9" w:rsidRDefault="00F921D9" w:rsidP="00F921D9">
      <w:pPr>
        <w:autoSpaceDE w:val="0"/>
        <w:autoSpaceDN w:val="0"/>
        <w:adjustRightInd w:val="0"/>
        <w:spacing w:after="0" w:line="360" w:lineRule="auto"/>
        <w:jc w:val="left"/>
        <w:rPr>
          <w:rFonts w:cs="Times New Roman"/>
          <w:b/>
          <w:bCs/>
          <w:szCs w:val="24"/>
        </w:rPr>
      </w:pPr>
    </w:p>
    <w:p w:rsidR="00F921D9" w:rsidRPr="00F921D9" w:rsidRDefault="00F921D9" w:rsidP="00F921D9">
      <w:pPr>
        <w:autoSpaceDE w:val="0"/>
        <w:autoSpaceDN w:val="0"/>
        <w:adjustRightInd w:val="0"/>
        <w:spacing w:after="0" w:line="360" w:lineRule="auto"/>
        <w:jc w:val="left"/>
        <w:rPr>
          <w:rFonts w:cs="Times New Roman"/>
          <w:b/>
          <w:bCs/>
          <w:szCs w:val="24"/>
        </w:rPr>
      </w:pPr>
      <w:r w:rsidRPr="00F921D9">
        <w:rPr>
          <w:rFonts w:cs="Times New Roman"/>
          <w:b/>
          <w:bCs/>
          <w:color w:val="000000"/>
          <w:szCs w:val="24"/>
        </w:rPr>
        <w:t xml:space="preserve">4. </w:t>
      </w:r>
      <w:r w:rsidRPr="00F921D9">
        <w:rPr>
          <w:rFonts w:cs="Times New Roman"/>
          <w:color w:val="000000"/>
          <w:szCs w:val="24"/>
        </w:rPr>
        <w:t xml:space="preserve">'Afet Bölgelerinde Yapılacak Yapılar Hakkında Yönetmelik', 'Deprem Bölgelerinde Yapılacak Binalar Hakkında Yönetmelik', 'Binaların Yangından Korunması Hakkındaki Yönetmelik', 'Sığınak Yönetmeliği','Otopark Yönetmeliği', 'Katı Atıkların Kontrolü Yönetmeliği', 'Tehlikeli Atıkların Kontrolü Yönetmeliği' ve 'Elektrik Kuvvetli Akım Tesisleri Yönetmeliği' ile konusuna göre ilgili Kanun ve Yönetmelik Hükümlerine uyulacaktır. </w:t>
      </w:r>
    </w:p>
    <w:p w:rsidR="00F921D9" w:rsidRPr="00F921D9" w:rsidRDefault="00F921D9" w:rsidP="00F921D9">
      <w:pPr>
        <w:autoSpaceDE w:val="0"/>
        <w:autoSpaceDN w:val="0"/>
        <w:adjustRightInd w:val="0"/>
        <w:spacing w:after="0" w:line="360" w:lineRule="auto"/>
        <w:jc w:val="left"/>
        <w:rPr>
          <w:rFonts w:cs="Times New Roman"/>
          <w:b/>
          <w:bCs/>
          <w:szCs w:val="24"/>
        </w:rPr>
      </w:pPr>
    </w:p>
    <w:p w:rsidR="00F921D9" w:rsidRPr="00F921D9" w:rsidRDefault="00F921D9" w:rsidP="00F921D9">
      <w:pPr>
        <w:autoSpaceDE w:val="0"/>
        <w:autoSpaceDN w:val="0"/>
        <w:adjustRightInd w:val="0"/>
        <w:spacing w:after="0" w:line="360" w:lineRule="auto"/>
        <w:jc w:val="left"/>
        <w:rPr>
          <w:rFonts w:cs="Times New Roman"/>
          <w:b/>
          <w:bCs/>
          <w:szCs w:val="24"/>
        </w:rPr>
      </w:pPr>
      <w:r w:rsidRPr="00F921D9">
        <w:rPr>
          <w:rFonts w:cs="Times New Roman"/>
          <w:b/>
          <w:bCs/>
          <w:color w:val="000000"/>
          <w:szCs w:val="24"/>
        </w:rPr>
        <w:t>5.</w:t>
      </w:r>
      <w:r w:rsidRPr="00F921D9">
        <w:rPr>
          <w:rFonts w:cs="Times New Roman"/>
          <w:color w:val="000000"/>
          <w:szCs w:val="24"/>
        </w:rPr>
        <w:t xml:space="preserve"> 2872 sayılı çevre kanunu ve bu kanuna istinaden yürürlüğe giren ilgili yönetmelikler gereği çevre kalitesinin korunması, inşaat ve işletme aşamasında zararların en aza indirilmesi için tedbirler alınacaktır.</w:t>
      </w:r>
    </w:p>
    <w:p w:rsidR="00F921D9" w:rsidRPr="00F921D9" w:rsidRDefault="00F921D9" w:rsidP="00F921D9">
      <w:pPr>
        <w:autoSpaceDE w:val="0"/>
        <w:autoSpaceDN w:val="0"/>
        <w:adjustRightInd w:val="0"/>
        <w:spacing w:after="0" w:line="360" w:lineRule="auto"/>
        <w:jc w:val="left"/>
        <w:rPr>
          <w:rFonts w:cs="Times New Roman"/>
          <w:b/>
          <w:bCs/>
          <w:szCs w:val="24"/>
        </w:rPr>
      </w:pPr>
    </w:p>
    <w:p w:rsidR="00F921D9" w:rsidRPr="00F921D9" w:rsidRDefault="00F921D9" w:rsidP="00F921D9">
      <w:pPr>
        <w:autoSpaceDE w:val="0"/>
        <w:autoSpaceDN w:val="0"/>
        <w:adjustRightInd w:val="0"/>
        <w:spacing w:after="0" w:line="360" w:lineRule="auto"/>
        <w:jc w:val="left"/>
        <w:rPr>
          <w:rFonts w:cs="Times New Roman"/>
          <w:szCs w:val="24"/>
        </w:rPr>
      </w:pPr>
      <w:r w:rsidRPr="00F921D9">
        <w:rPr>
          <w:rFonts w:cs="Times New Roman"/>
          <w:b/>
          <w:bCs/>
          <w:color w:val="000000"/>
          <w:szCs w:val="24"/>
        </w:rPr>
        <w:t>6.</w:t>
      </w:r>
      <w:r w:rsidRPr="00F921D9">
        <w:rPr>
          <w:rFonts w:cs="Times New Roman"/>
          <w:color w:val="000000"/>
          <w:szCs w:val="24"/>
        </w:rPr>
        <w:t xml:space="preserve"> 167 sayılı Yer Altı Suları Kanunu, 2872 sayılı Çevre Kanunu, 2863 sayılı Kültür ve Tabiat Varlıklarını Koruma Kanunu ve ilgili yönetmeliklere uyulması zorunludur.</w:t>
      </w:r>
    </w:p>
    <w:p w:rsidR="00F921D9" w:rsidRPr="00F921D9" w:rsidRDefault="00F921D9" w:rsidP="00F921D9">
      <w:pPr>
        <w:autoSpaceDE w:val="0"/>
        <w:autoSpaceDN w:val="0"/>
        <w:adjustRightInd w:val="0"/>
        <w:spacing w:after="0" w:line="360" w:lineRule="auto"/>
        <w:jc w:val="left"/>
        <w:rPr>
          <w:rFonts w:cs="Times New Roman"/>
          <w:szCs w:val="24"/>
        </w:rPr>
      </w:pPr>
    </w:p>
    <w:p w:rsidR="00F921D9" w:rsidRPr="00F921D9" w:rsidRDefault="00F921D9" w:rsidP="00F921D9">
      <w:pPr>
        <w:autoSpaceDE w:val="0"/>
        <w:autoSpaceDN w:val="0"/>
        <w:adjustRightInd w:val="0"/>
        <w:spacing w:after="0" w:line="360" w:lineRule="auto"/>
        <w:jc w:val="left"/>
        <w:rPr>
          <w:rFonts w:cs="Times New Roman"/>
          <w:szCs w:val="24"/>
        </w:rPr>
      </w:pPr>
      <w:r w:rsidRPr="00F921D9">
        <w:rPr>
          <w:rFonts w:cs="Times New Roman"/>
          <w:b/>
          <w:bCs/>
          <w:color w:val="000000"/>
          <w:szCs w:val="24"/>
        </w:rPr>
        <w:t>7.</w:t>
      </w:r>
      <w:r w:rsidRPr="00F921D9">
        <w:rPr>
          <w:rFonts w:cs="Times New Roman"/>
          <w:color w:val="000000"/>
          <w:szCs w:val="24"/>
        </w:rPr>
        <w:t xml:space="preserve"> 31 Aralık 2004 tarih ve 25687 sayılı Resmi Gazete’de yayınlanan “Su Kirliliği Kontrolü Yönetmeliği” hükümlerine uyulmalıdır.</w:t>
      </w:r>
    </w:p>
    <w:p w:rsidR="00F921D9" w:rsidRPr="00F921D9" w:rsidRDefault="00F921D9" w:rsidP="00F921D9">
      <w:pPr>
        <w:autoSpaceDE w:val="0"/>
        <w:autoSpaceDN w:val="0"/>
        <w:adjustRightInd w:val="0"/>
        <w:spacing w:after="0" w:line="360" w:lineRule="auto"/>
        <w:jc w:val="left"/>
        <w:rPr>
          <w:rFonts w:cs="Times New Roman"/>
          <w:szCs w:val="24"/>
        </w:rPr>
      </w:pPr>
    </w:p>
    <w:p w:rsidR="00F921D9" w:rsidRPr="00F921D9" w:rsidRDefault="00F921D9" w:rsidP="00F921D9">
      <w:pPr>
        <w:autoSpaceDE w:val="0"/>
        <w:autoSpaceDN w:val="0"/>
        <w:adjustRightInd w:val="0"/>
        <w:spacing w:after="0" w:line="360" w:lineRule="auto"/>
        <w:jc w:val="left"/>
        <w:rPr>
          <w:rFonts w:cs="Times New Roman"/>
          <w:szCs w:val="24"/>
        </w:rPr>
      </w:pPr>
      <w:r w:rsidRPr="00F921D9">
        <w:rPr>
          <w:rFonts w:cs="Times New Roman"/>
          <w:b/>
          <w:bCs/>
          <w:color w:val="000000"/>
          <w:szCs w:val="24"/>
        </w:rPr>
        <w:t xml:space="preserve">8. </w:t>
      </w:r>
      <w:r w:rsidRPr="00F921D9">
        <w:rPr>
          <w:rFonts w:cs="Times New Roman"/>
          <w:color w:val="000000"/>
          <w:szCs w:val="24"/>
        </w:rPr>
        <w:t>Yeşil alan, yol, otopark ve diğer sosyal donatı alanları kamuya terk edilmeden inşaat ruhsatı verilemez. Ayrıca bu alanlar amacı dışında kullanılamaz.</w:t>
      </w:r>
    </w:p>
    <w:p w:rsidR="00F921D9" w:rsidRPr="00F921D9" w:rsidRDefault="00F921D9" w:rsidP="00F921D9">
      <w:pPr>
        <w:autoSpaceDE w:val="0"/>
        <w:autoSpaceDN w:val="0"/>
        <w:adjustRightInd w:val="0"/>
        <w:spacing w:after="0" w:line="360" w:lineRule="auto"/>
        <w:jc w:val="left"/>
        <w:rPr>
          <w:rFonts w:ascii="Arial" w:hAnsi="Arial" w:cs="Arial"/>
          <w:sz w:val="20"/>
          <w:szCs w:val="20"/>
        </w:rPr>
      </w:pPr>
      <w:r w:rsidRPr="00F921D9">
        <w:rPr>
          <w:rFonts w:ascii="Arial" w:hAnsi="Arial" w:cs="Arial"/>
          <w:color w:val="000000"/>
          <w:szCs w:val="24"/>
        </w:rPr>
        <w:t xml:space="preserve"> </w:t>
      </w:r>
    </w:p>
    <w:p w:rsidR="00F921D9" w:rsidRPr="00F921D9" w:rsidRDefault="00F921D9" w:rsidP="00F921D9">
      <w:pPr>
        <w:autoSpaceDE w:val="0"/>
        <w:autoSpaceDN w:val="0"/>
        <w:adjustRightInd w:val="0"/>
        <w:spacing w:after="0" w:line="360" w:lineRule="auto"/>
        <w:jc w:val="left"/>
        <w:rPr>
          <w:rFonts w:cs="Times New Roman"/>
          <w:szCs w:val="24"/>
        </w:rPr>
      </w:pPr>
      <w:r w:rsidRPr="00F921D9">
        <w:rPr>
          <w:rFonts w:cs="Times New Roman"/>
          <w:b/>
          <w:bCs/>
          <w:color w:val="000000"/>
          <w:szCs w:val="24"/>
        </w:rPr>
        <w:t xml:space="preserve">9. </w:t>
      </w:r>
      <w:r w:rsidRPr="00F921D9">
        <w:rPr>
          <w:rFonts w:cs="Times New Roman"/>
          <w:color w:val="000000"/>
          <w:szCs w:val="24"/>
        </w:rPr>
        <w:t>Bu planda yer almayan hususlarda; üst ölçekli planlar, 3194 Sayılı İmar Kanunu, 644 Sayılı Çevre ve Şehircilik Bakanlığının Teşkilat ve Görevleri Hakkında Kanun Hükmünde Kararname ve ilgili Yönetmelik Hükümleri geçerlidir.</w:t>
      </w:r>
    </w:p>
    <w:p w:rsidR="00814A5A" w:rsidRDefault="00814A5A" w:rsidP="002E437D">
      <w:pPr>
        <w:spacing w:after="0" w:line="360" w:lineRule="auto"/>
        <w:rPr>
          <w:rFonts w:cs="Times New Roman"/>
          <w:szCs w:val="24"/>
        </w:rPr>
      </w:pPr>
    </w:p>
    <w:p w:rsidR="009B02FD" w:rsidRPr="009B02FD" w:rsidRDefault="009B02FD" w:rsidP="009B02FD">
      <w:pPr>
        <w:autoSpaceDE w:val="0"/>
        <w:autoSpaceDN w:val="0"/>
        <w:adjustRightInd w:val="0"/>
        <w:spacing w:after="0" w:line="360" w:lineRule="auto"/>
        <w:jc w:val="left"/>
        <w:rPr>
          <w:rFonts w:cs="Times New Roman"/>
          <w:b/>
          <w:bCs/>
          <w:szCs w:val="24"/>
        </w:rPr>
      </w:pPr>
      <w:r w:rsidRPr="009B02FD">
        <w:rPr>
          <w:rFonts w:cs="Times New Roman"/>
          <w:b/>
          <w:bCs/>
          <w:color w:val="000000"/>
          <w:szCs w:val="24"/>
        </w:rPr>
        <w:t>Özel Hükümler</w:t>
      </w:r>
    </w:p>
    <w:p w:rsidR="00F921D9" w:rsidRDefault="00F921D9" w:rsidP="00F921D9">
      <w:pPr>
        <w:spacing w:line="360" w:lineRule="auto"/>
      </w:pPr>
      <w:r>
        <w:rPr>
          <w:b/>
          <w:bCs/>
        </w:rPr>
        <w:t xml:space="preserve">1. </w:t>
      </w:r>
      <w:r>
        <w:t>Planlama alanı “Balıkesir-Çanakkale Planlama Bölgesi 1/100.000 Ölçekli Çevre Düzeni Planı”nda "</w:t>
      </w:r>
      <w:proofErr w:type="spellStart"/>
      <w:r>
        <w:t>Ekoturizm</w:t>
      </w:r>
      <w:proofErr w:type="spellEnd"/>
      <w:r>
        <w:t>/ Kırsal Turizm Tesis Alanı" alanlarında yapılaşma koşulları:</w:t>
      </w:r>
    </w:p>
    <w:p w:rsidR="00F921D9" w:rsidRDefault="00F921D9" w:rsidP="00F921D9">
      <w:pPr>
        <w:spacing w:line="360" w:lineRule="auto"/>
      </w:pPr>
      <w:r>
        <w:t>Bina yüksekliği=7,50 m. (2 kat)</w:t>
      </w:r>
    </w:p>
    <w:p w:rsidR="00F921D9" w:rsidRDefault="00F921D9" w:rsidP="00F921D9">
      <w:pPr>
        <w:spacing w:line="360" w:lineRule="auto"/>
      </w:pPr>
      <w:r>
        <w:t>Emsal=0,10’dur.</w:t>
      </w:r>
    </w:p>
    <w:p w:rsidR="00F921D9" w:rsidRDefault="00F921D9" w:rsidP="00F921D9">
      <w:pPr>
        <w:spacing w:line="360" w:lineRule="auto"/>
      </w:pPr>
      <w:r>
        <w:rPr>
          <w:b/>
          <w:bCs/>
        </w:rPr>
        <w:t xml:space="preserve">2. </w:t>
      </w:r>
      <w:r>
        <w:t>Yapı yaklaşma mesafeleri, çalışma alanının köy yoluna bakan cephesin</w:t>
      </w:r>
      <w:r w:rsidR="00C83BE3">
        <w:t>den 25 m.</w:t>
      </w:r>
      <w:r>
        <w:t>, komşu parsellerden ise 5'er m. olacak şekilde belirlenmiştir.</w:t>
      </w:r>
    </w:p>
    <w:p w:rsidR="00F921D9" w:rsidRDefault="00F921D9" w:rsidP="00F921D9">
      <w:pPr>
        <w:spacing w:line="360" w:lineRule="auto"/>
        <w:rPr>
          <w:b/>
          <w:bCs/>
        </w:rPr>
      </w:pPr>
      <w:r>
        <w:rPr>
          <w:b/>
          <w:bCs/>
        </w:rPr>
        <w:t xml:space="preserve">3. </w:t>
      </w:r>
      <w:r>
        <w:t xml:space="preserve"> Arıtılmış olsa dahi atık suların, DSİ idaresince inşa edilerek işletmeye açılmış sulama, drenaj, tahliye kanalları veya ıslah edilmiş dere yataklarına deşarjı gerektiği durumda DSİ Kuruluşu tarafından değerlendirilmek üzere ayrıca müracaatta bulunulacaktır ve parselin </w:t>
      </w:r>
      <w:proofErr w:type="spellStart"/>
      <w:r>
        <w:t>topoğrafyaya</w:t>
      </w:r>
      <w:proofErr w:type="spellEnd"/>
      <w:r>
        <w:t xml:space="preserve"> bağlı olarak oluşan yamaç suları, faaliyet sahibince gerekli önlemler alınarak, uygun şekilde mansaba iletilmelidir.</w:t>
      </w:r>
    </w:p>
    <w:p w:rsidR="00F921D9" w:rsidRDefault="00F921D9" w:rsidP="00F921D9">
      <w:pPr>
        <w:spacing w:line="360" w:lineRule="auto"/>
      </w:pPr>
      <w:r>
        <w:rPr>
          <w:b/>
          <w:bCs/>
        </w:rPr>
        <w:t xml:space="preserve">4. </w:t>
      </w:r>
      <w:r>
        <w:t xml:space="preserve"> Planlama Alanına İlişkin Olarak </w:t>
      </w:r>
      <w:r w:rsidR="00AE424E">
        <w:t>17.09.2019</w:t>
      </w:r>
      <w:r>
        <w:t xml:space="preserve"> Tarihinde Çanakkale Valiliği Çevre Ve Şehircilik Müdürlüğünce Onaylı “Plan Yapımına Esas Jeolojik </w:t>
      </w:r>
      <w:proofErr w:type="spellStart"/>
      <w:r>
        <w:t>Jeoteknik</w:t>
      </w:r>
      <w:proofErr w:type="spellEnd"/>
      <w:r>
        <w:t xml:space="preserve"> Etüt Raporunda” Belirtilen Hususlara Aynen Uyulacaktır.</w:t>
      </w:r>
    </w:p>
    <w:p w:rsidR="00F921D9" w:rsidRDefault="00F921D9" w:rsidP="00F921D9">
      <w:pPr>
        <w:spacing w:before="120" w:after="120" w:line="275" w:lineRule="auto"/>
        <w:rPr>
          <w:rFonts w:ascii="Cambria" w:hAnsi="Cambria" w:cs="Cambria"/>
          <w:sz w:val="22"/>
        </w:rPr>
      </w:pPr>
      <w:r>
        <w:rPr>
          <w:rFonts w:ascii="Cambria" w:hAnsi="Cambria" w:cs="Cambria"/>
          <w:b/>
          <w:bCs/>
          <w:i/>
          <w:iCs/>
          <w:sz w:val="22"/>
        </w:rPr>
        <w:t>Önlem Alınabilecek Nitelikte Heyelan ve Kaya Düşmesi Sorunlu Alanlar</w:t>
      </w:r>
      <w:r>
        <w:rPr>
          <w:rFonts w:ascii="Cambria" w:hAnsi="Cambria" w:cs="Cambria"/>
          <w:sz w:val="22"/>
        </w:rPr>
        <w:t xml:space="preserve"> olarak değerlendirilmiş ve rapor eki yerleşime uygunluk haritasında </w:t>
      </w:r>
      <w:r>
        <w:rPr>
          <w:rFonts w:ascii="Cambria" w:hAnsi="Cambria" w:cs="Cambria"/>
          <w:b/>
          <w:bCs/>
          <w:sz w:val="22"/>
        </w:rPr>
        <w:t xml:space="preserve">“ÖA-2.3” </w:t>
      </w:r>
      <w:r>
        <w:rPr>
          <w:rFonts w:ascii="Cambria" w:hAnsi="Cambria" w:cs="Cambria"/>
          <w:sz w:val="22"/>
        </w:rPr>
        <w:t>simgesiyle gösterilmiştir.</w:t>
      </w:r>
    </w:p>
    <w:p w:rsidR="00F921D9" w:rsidRDefault="00F921D9" w:rsidP="00F921D9">
      <w:pPr>
        <w:spacing w:before="120" w:after="120" w:line="275" w:lineRule="auto"/>
        <w:rPr>
          <w:rFonts w:ascii="Cambria" w:hAnsi="Cambria" w:cs="Cambria"/>
          <w:sz w:val="22"/>
        </w:rPr>
      </w:pPr>
      <w:r>
        <w:rPr>
          <w:rFonts w:ascii="Cambria" w:hAnsi="Cambria" w:cs="Cambria"/>
          <w:sz w:val="22"/>
        </w:rPr>
        <w:t>Bu alanlarda;</w:t>
      </w:r>
    </w:p>
    <w:p w:rsidR="00F921D9" w:rsidRDefault="00F921D9" w:rsidP="00F921D9">
      <w:pPr>
        <w:pStyle w:val="ListeParagraf"/>
        <w:numPr>
          <w:ilvl w:val="0"/>
          <w:numId w:val="13"/>
        </w:numPr>
        <w:autoSpaceDE w:val="0"/>
        <w:autoSpaceDN w:val="0"/>
        <w:adjustRightInd w:val="0"/>
        <w:spacing w:before="120" w:after="120" w:line="275" w:lineRule="auto"/>
      </w:pPr>
      <w:r>
        <w:t xml:space="preserve">Zemin ve temel etüt çalışmalarında, yapılacak kazılar, planlanacak yapı yükleri ve dış yükler de hesap edilerek yamaç boyunca </w:t>
      </w:r>
      <w:proofErr w:type="spellStart"/>
      <w:r>
        <w:t>stabilite</w:t>
      </w:r>
      <w:proofErr w:type="spellEnd"/>
      <w:r>
        <w:t xml:space="preserve"> analizleri yapılmalı, </w:t>
      </w:r>
      <w:proofErr w:type="spellStart"/>
      <w:r>
        <w:t>stabiliteyi</w:t>
      </w:r>
      <w:proofErr w:type="spellEnd"/>
      <w:r>
        <w:t xml:space="preserve"> </w:t>
      </w:r>
      <w:r>
        <w:lastRenderedPageBreak/>
        <w:t>sağlayacak mühendislik önlemleri belirlenmeli, belirlenen önlemler alındıktan sonra plan uygulamasına izin verilmelidir.</w:t>
      </w:r>
    </w:p>
    <w:p w:rsidR="00F921D9" w:rsidRDefault="00F921D9" w:rsidP="00F921D9">
      <w:pPr>
        <w:pStyle w:val="ListeParagraf"/>
        <w:numPr>
          <w:ilvl w:val="0"/>
          <w:numId w:val="13"/>
        </w:numPr>
        <w:autoSpaceDE w:val="0"/>
        <w:autoSpaceDN w:val="0"/>
        <w:adjustRightInd w:val="0"/>
        <w:spacing w:before="120" w:after="120" w:line="275" w:lineRule="auto"/>
      </w:pPr>
      <w:r>
        <w:t>Yamaçlarda asılı halde bulunan ve ana kayadan koparak düşme riskine sahip kaya blokları yerinde ıslah edilerek düşme riski ortadan kaldırılmalıdır.</w:t>
      </w:r>
    </w:p>
    <w:p w:rsidR="00F921D9" w:rsidRDefault="00F921D9" w:rsidP="00F921D9">
      <w:pPr>
        <w:pStyle w:val="ListeParagraf"/>
        <w:numPr>
          <w:ilvl w:val="0"/>
          <w:numId w:val="13"/>
        </w:numPr>
        <w:autoSpaceDE w:val="0"/>
        <w:autoSpaceDN w:val="0"/>
        <w:adjustRightInd w:val="0"/>
        <w:spacing w:before="120" w:after="120" w:line="275" w:lineRule="auto"/>
      </w:pPr>
      <w:r>
        <w:t xml:space="preserve">Andezit kayaç birimi içerisinde yapılan malzeme alımı sonrasında dik ve yüksek şevlerde kaya düşmesi riskine ve </w:t>
      </w:r>
      <w:proofErr w:type="spellStart"/>
      <w:r>
        <w:t>stabilite</w:t>
      </w:r>
      <w:proofErr w:type="spellEnd"/>
      <w:r>
        <w:t xml:space="preserve"> sorununa karşı gerekli şev düzenlemesi veya projelendirilmiş istinat yapılarının uygulanması sağlanmalıdır.</w:t>
      </w:r>
    </w:p>
    <w:p w:rsidR="00F921D9" w:rsidRDefault="00F921D9" w:rsidP="00F921D9">
      <w:pPr>
        <w:pStyle w:val="ListeParagraf"/>
        <w:numPr>
          <w:ilvl w:val="0"/>
          <w:numId w:val="13"/>
        </w:numPr>
        <w:autoSpaceDE w:val="0"/>
        <w:autoSpaceDN w:val="0"/>
        <w:adjustRightInd w:val="0"/>
        <w:spacing w:before="120" w:after="120" w:line="275" w:lineRule="auto"/>
      </w:pPr>
      <w:proofErr w:type="spellStart"/>
      <w:r>
        <w:t>Stabilite</w:t>
      </w:r>
      <w:proofErr w:type="spellEnd"/>
      <w:r>
        <w:t xml:space="preserve"> analizleri sonucunda önlem projeleri geliştirilirken sadece parseli bazında değil yamaç boyunca ve yapıların </w:t>
      </w:r>
      <w:proofErr w:type="spellStart"/>
      <w:r>
        <w:t>stabilite</w:t>
      </w:r>
      <w:proofErr w:type="spellEnd"/>
      <w:r>
        <w:t xml:space="preserve"> güvenliği de gözetilecek şekilde bütünlüklü bir yaklaşım oluşturulmalıdır.</w:t>
      </w:r>
    </w:p>
    <w:p w:rsidR="00F921D9" w:rsidRDefault="00F921D9" w:rsidP="00F921D9">
      <w:pPr>
        <w:pStyle w:val="ListeParagraf"/>
        <w:numPr>
          <w:ilvl w:val="0"/>
          <w:numId w:val="13"/>
        </w:numPr>
        <w:autoSpaceDE w:val="0"/>
        <w:autoSpaceDN w:val="0"/>
        <w:adjustRightInd w:val="0"/>
        <w:spacing w:before="120" w:after="120" w:line="275" w:lineRule="auto"/>
      </w:pPr>
      <w:r>
        <w:t>Kazı şevleri açıkta bırakılmamalı, uygun projelendirilmiş istinat yapılarıyla desteklenmelidir.</w:t>
      </w:r>
    </w:p>
    <w:p w:rsidR="00F921D9" w:rsidRDefault="00F921D9" w:rsidP="00F921D9">
      <w:pPr>
        <w:pStyle w:val="ListeParagraf"/>
        <w:numPr>
          <w:ilvl w:val="0"/>
          <w:numId w:val="13"/>
        </w:numPr>
        <w:autoSpaceDE w:val="0"/>
        <w:autoSpaceDN w:val="0"/>
        <w:adjustRightInd w:val="0"/>
        <w:spacing w:before="120" w:after="120" w:line="275" w:lineRule="auto"/>
      </w:pPr>
      <w:r>
        <w:t>Yapı yerleri eğimin yüksek olduğu şevli kesimlere güvenli mesafede yapılması önerilir.</w:t>
      </w:r>
    </w:p>
    <w:p w:rsidR="00F921D9" w:rsidRDefault="00F921D9" w:rsidP="00F921D9">
      <w:pPr>
        <w:pStyle w:val="GvdeMetni2"/>
        <w:numPr>
          <w:ilvl w:val="0"/>
          <w:numId w:val="13"/>
        </w:numPr>
        <w:tabs>
          <w:tab w:val="clear" w:pos="0"/>
          <w:tab w:val="left" w:pos="708"/>
        </w:tabs>
        <w:autoSpaceDE w:val="0"/>
        <w:autoSpaceDN w:val="0"/>
        <w:adjustRightInd w:val="0"/>
        <w:spacing w:before="120" w:after="120" w:line="275" w:lineRule="auto"/>
        <w:rPr>
          <w:b/>
          <w:bCs/>
          <w:sz w:val="24"/>
          <w:szCs w:val="24"/>
        </w:rPr>
      </w:pPr>
      <w:r>
        <w:rPr>
          <w:sz w:val="24"/>
          <w:szCs w:val="24"/>
        </w:rPr>
        <w:t>Bu alanlarda gözlenen zeminlerin şişme derecesi “düşük-yüksek” olarak tespit edilmiş olup zeminlerin su ile temas etmesi durumunda şişme/büzülme olayı gerçekleşecek ve buna bağlı olarak yapı temellerinde deformasyonlar, şevlerde ise akmalar oluşabilecektir. Dolayısıyla bu alanlarda çevre drenajı sağlanmalı yeraltı, yüzey ve atık suların ortamdan uzaklaştırılmalıdır.</w:t>
      </w:r>
    </w:p>
    <w:p w:rsidR="00F921D9" w:rsidRDefault="00F921D9" w:rsidP="00F921D9">
      <w:pPr>
        <w:pStyle w:val="ListeParagraf"/>
        <w:numPr>
          <w:ilvl w:val="0"/>
          <w:numId w:val="14"/>
        </w:numPr>
        <w:autoSpaceDE w:val="0"/>
        <w:autoSpaceDN w:val="0"/>
        <w:adjustRightInd w:val="0"/>
        <w:spacing w:before="120" w:after="120" w:line="275" w:lineRule="auto"/>
      </w:pPr>
      <w:r>
        <w:t xml:space="preserve"> Yol, alt yapı ve komşu parsel güvenliği sağlanmadan kazı işlemi yapılmasına müsaade edilmemelidir.</w:t>
      </w:r>
    </w:p>
    <w:p w:rsidR="00F921D9" w:rsidRDefault="00F921D9" w:rsidP="00F921D9">
      <w:pPr>
        <w:pStyle w:val="ListeParagraf"/>
        <w:numPr>
          <w:ilvl w:val="0"/>
          <w:numId w:val="14"/>
        </w:numPr>
        <w:autoSpaceDE w:val="0"/>
        <w:autoSpaceDN w:val="0"/>
        <w:adjustRightInd w:val="0"/>
        <w:spacing w:before="120" w:after="120" w:line="275" w:lineRule="auto"/>
      </w:pPr>
      <w:r>
        <w:t xml:space="preserve">Temel tipi, temel derinliği ve yapı yüklerinin taşıttırılacağı seviyelerin mühendislik parametreleri, </w:t>
      </w:r>
      <w:proofErr w:type="spellStart"/>
      <w:r>
        <w:t>stabilite</w:t>
      </w:r>
      <w:proofErr w:type="spellEnd"/>
      <w:r>
        <w:t xml:space="preserve"> analizleri ile kaya ıslah projeleri zemin ve temel etüt çalışmalarında irdelenmeli alınabilecek mühendislik önlemleri belirlenmelidir. Yapı yükleri muhtemel mühendislik sorunların giderildiği sağlam seviyelere taşıttırılmalıdır.</w:t>
      </w:r>
    </w:p>
    <w:p w:rsidR="00F921D9" w:rsidRDefault="00F921D9" w:rsidP="00F921D9">
      <w:pPr>
        <w:pStyle w:val="ListeParagraf"/>
        <w:suppressAutoHyphens/>
        <w:spacing w:after="240" w:line="275" w:lineRule="auto"/>
      </w:pPr>
    </w:p>
    <w:p w:rsidR="00F921D9" w:rsidRDefault="00F921D9" w:rsidP="00F921D9">
      <w:pPr>
        <w:pStyle w:val="ListeParagraf"/>
        <w:numPr>
          <w:ilvl w:val="0"/>
          <w:numId w:val="2"/>
        </w:numPr>
        <w:suppressAutoHyphens/>
        <w:autoSpaceDE w:val="0"/>
        <w:autoSpaceDN w:val="0"/>
        <w:adjustRightInd w:val="0"/>
        <w:spacing w:after="240" w:line="275" w:lineRule="auto"/>
      </w:pPr>
      <w:r>
        <w:t>Afet bölgelerinde yapılacak yapılar ile Türkiye Bina Deprem Yönetmeliği hakkındaki yönetmelik esaslarına uyulmalıdır.</w:t>
      </w:r>
    </w:p>
    <w:p w:rsidR="00F921D9" w:rsidRDefault="00F921D9" w:rsidP="00F921D9">
      <w:pPr>
        <w:pStyle w:val="ListeParagraf"/>
      </w:pPr>
    </w:p>
    <w:p w:rsidR="00F921D9" w:rsidRDefault="00F921D9" w:rsidP="00F921D9">
      <w:pPr>
        <w:pStyle w:val="ListeParagraf"/>
        <w:numPr>
          <w:ilvl w:val="0"/>
          <w:numId w:val="2"/>
        </w:numPr>
        <w:suppressAutoHyphens/>
        <w:autoSpaceDE w:val="0"/>
        <w:autoSpaceDN w:val="0"/>
        <w:adjustRightInd w:val="0"/>
        <w:spacing w:after="240" w:line="275" w:lineRule="auto"/>
      </w:pPr>
      <w:r>
        <w:t>Kazı Çukurlarının Desteklenmesi ile İlgili Uyulacak Esaslar yönetmeliği esaslarına uyulmalıdır.</w:t>
      </w:r>
    </w:p>
    <w:p w:rsidR="00F921D9" w:rsidRDefault="00F921D9" w:rsidP="00F921D9">
      <w:pPr>
        <w:spacing w:line="360" w:lineRule="auto"/>
      </w:pPr>
      <w:r>
        <w:rPr>
          <w:b/>
          <w:bCs/>
        </w:rPr>
        <w:t xml:space="preserve">5. </w:t>
      </w:r>
      <w:r>
        <w:t>Eko-Turizm alanlarından aile işletmeciliği şeklinde pansiyonlar, çiftlik evleri, dağ evleri v.b. konaklama kullanımları, yeme-içme tesisleri ile yöresel ürünlerin satış üniteleri yer alabilir. Geleneksel mimarinin ve doğal yapının korunması esastır. Yerel kaynakların kullanımı sağlanacaktır. Bu kapsamdaki uygulamalarda "Turizm Tesislerinin Niteliklerine İlişkin Yönetmelik" hükümlerine uyulacaktır.</w:t>
      </w:r>
    </w:p>
    <w:p w:rsidR="00F921D9" w:rsidRDefault="00F921D9" w:rsidP="00F921D9">
      <w:pPr>
        <w:spacing w:line="360" w:lineRule="auto"/>
      </w:pPr>
      <w:r>
        <w:rPr>
          <w:b/>
          <w:bCs/>
        </w:rPr>
        <w:lastRenderedPageBreak/>
        <w:t xml:space="preserve">6. </w:t>
      </w:r>
      <w:r>
        <w:t>Planlama alanı içerisinde yapılacak olan Turizm Konaklama Tesisi; 25.11.2014 tarihli, 29186 sayılı Resmi Gazetede yayımlanan ÇED Yönetmeliği Ek-2 Listesinin 32. Maddesindeki 100 oda eşiğini geçmesi durumunda, proje tanıtım dosyası hazırlanarak ÇED ve Çevre İzinlerinden Sorumlu Şube Müdürlüğü’ne başvuru yapılması gerekmektedir.</w:t>
      </w:r>
    </w:p>
    <w:p w:rsidR="00F921D9" w:rsidRDefault="00F921D9" w:rsidP="00F921D9">
      <w:pPr>
        <w:spacing w:line="360" w:lineRule="auto"/>
      </w:pPr>
    </w:p>
    <w:p w:rsidR="00F921D9" w:rsidRDefault="00F921D9" w:rsidP="00F921D9">
      <w:pPr>
        <w:spacing w:line="360" w:lineRule="auto"/>
      </w:pPr>
      <w:r>
        <w:rPr>
          <w:b/>
          <w:bCs/>
        </w:rPr>
        <w:t xml:space="preserve">7. </w:t>
      </w:r>
      <w:r>
        <w:t>Trafik güvenliği açısından 2918 sayılı Karayolları Trafik Kanunu ve İlgili Yönetmeliklerine, çekme mesafeleri ve “Geçiş Yolu İzin Belgeleri” açısından Çanakkale İl Özel İdaresi, İl Genel Meclisi’nin 14.11.2016 tarih ve 102 sayılı kararı ile yürürlüğe giren “Çanakkale İl Sınırları İçerisinde “Köy Yolları Kenarında Yapılacak ve Açılacak Tesisler Hakkında Yönetmeliği’ne” göre” tesislerin ana binaları, her türlü yer altı ve yerüstü depoları, ticari amaçlı kümes, ağıl, ahır ve benzeri besi çiftlikleri, balık ve benzeri üretme çiftlikleri, ticari amaçlı sundurmalar, yüzme havuzları ve sabit kantarlar ile ticari, eğitim, sağlık, dini, kültürel ve benzeri kamu özel yapıların cephe hattının köy yolu sınır çizgisine en az 25 metrelik mesafe aranacaktır.</w:t>
      </w:r>
    </w:p>
    <w:p w:rsidR="00F921D9" w:rsidRDefault="00F921D9" w:rsidP="00F921D9">
      <w:pPr>
        <w:spacing w:line="360" w:lineRule="auto"/>
      </w:pPr>
      <w:r>
        <w:rPr>
          <w:b/>
          <w:bCs/>
        </w:rPr>
        <w:t>8.</w:t>
      </w:r>
      <w:r>
        <w:t xml:space="preserve"> Planda belirtilmeyen hususlarda “Planlı Alanlar İmar Yönetmeliği” hususlarına uyulacaktır.</w:t>
      </w:r>
    </w:p>
    <w:p w:rsidR="00807A74" w:rsidRDefault="00807A74" w:rsidP="00B7553C">
      <w:pPr>
        <w:autoSpaceDE w:val="0"/>
        <w:spacing w:after="0" w:line="360" w:lineRule="auto"/>
        <w:rPr>
          <w:rFonts w:cs="Times New Roman"/>
          <w:color w:val="000000"/>
          <w:szCs w:val="24"/>
        </w:rPr>
      </w:pPr>
    </w:p>
    <w:p w:rsidR="00F921D9" w:rsidRDefault="00F921D9" w:rsidP="00B7553C">
      <w:pPr>
        <w:autoSpaceDE w:val="0"/>
        <w:spacing w:after="0" w:line="360" w:lineRule="auto"/>
        <w:rPr>
          <w:rFonts w:cs="Times New Roman"/>
          <w:color w:val="000000"/>
          <w:szCs w:val="24"/>
        </w:rPr>
      </w:pPr>
    </w:p>
    <w:p w:rsidR="00F921D9" w:rsidRDefault="00F921D9" w:rsidP="00B7553C">
      <w:pPr>
        <w:autoSpaceDE w:val="0"/>
        <w:spacing w:after="0" w:line="360" w:lineRule="auto"/>
        <w:rPr>
          <w:rFonts w:cs="Times New Roman"/>
          <w:color w:val="000000"/>
          <w:szCs w:val="24"/>
        </w:rPr>
      </w:pPr>
    </w:p>
    <w:p w:rsidR="00F921D9" w:rsidRDefault="00F921D9" w:rsidP="00B7553C">
      <w:pPr>
        <w:autoSpaceDE w:val="0"/>
        <w:spacing w:after="0" w:line="360" w:lineRule="auto"/>
        <w:rPr>
          <w:rFonts w:cs="Times New Roman"/>
          <w:color w:val="000000"/>
          <w:szCs w:val="24"/>
        </w:rPr>
      </w:pPr>
    </w:p>
    <w:p w:rsidR="00F921D9" w:rsidRDefault="00F921D9" w:rsidP="00B7553C">
      <w:pPr>
        <w:autoSpaceDE w:val="0"/>
        <w:spacing w:after="0" w:line="360" w:lineRule="auto"/>
        <w:rPr>
          <w:rFonts w:cs="Times New Roman"/>
          <w:color w:val="000000"/>
          <w:szCs w:val="24"/>
        </w:rPr>
      </w:pPr>
    </w:p>
    <w:p w:rsidR="00F921D9" w:rsidRDefault="00F921D9" w:rsidP="00B7553C">
      <w:pPr>
        <w:autoSpaceDE w:val="0"/>
        <w:spacing w:after="0" w:line="360" w:lineRule="auto"/>
        <w:rPr>
          <w:rFonts w:cs="Times New Roman"/>
          <w:color w:val="000000"/>
          <w:szCs w:val="24"/>
        </w:rPr>
      </w:pPr>
    </w:p>
    <w:p w:rsidR="00F921D9" w:rsidRDefault="00F921D9" w:rsidP="00B7553C">
      <w:pPr>
        <w:autoSpaceDE w:val="0"/>
        <w:spacing w:after="0" w:line="360" w:lineRule="auto"/>
        <w:rPr>
          <w:rFonts w:cs="Times New Roman"/>
          <w:color w:val="000000"/>
          <w:szCs w:val="24"/>
        </w:rPr>
      </w:pPr>
    </w:p>
    <w:p w:rsidR="00F921D9" w:rsidRDefault="00F921D9" w:rsidP="00B7553C">
      <w:pPr>
        <w:autoSpaceDE w:val="0"/>
        <w:spacing w:after="0" w:line="360" w:lineRule="auto"/>
        <w:rPr>
          <w:rFonts w:cs="Times New Roman"/>
          <w:color w:val="000000"/>
          <w:szCs w:val="24"/>
        </w:rPr>
      </w:pPr>
    </w:p>
    <w:p w:rsidR="00F921D9" w:rsidRDefault="00F921D9" w:rsidP="00B7553C">
      <w:pPr>
        <w:autoSpaceDE w:val="0"/>
        <w:spacing w:after="0" w:line="360" w:lineRule="auto"/>
        <w:rPr>
          <w:rFonts w:cs="Times New Roman"/>
          <w:color w:val="000000"/>
          <w:szCs w:val="24"/>
        </w:rPr>
      </w:pPr>
    </w:p>
    <w:p w:rsidR="00F921D9" w:rsidRDefault="00F921D9" w:rsidP="00B7553C">
      <w:pPr>
        <w:autoSpaceDE w:val="0"/>
        <w:spacing w:after="0" w:line="360" w:lineRule="auto"/>
        <w:rPr>
          <w:rFonts w:cs="Times New Roman"/>
          <w:color w:val="000000"/>
          <w:szCs w:val="24"/>
        </w:rPr>
      </w:pPr>
    </w:p>
    <w:p w:rsidR="00F921D9" w:rsidRDefault="00F921D9" w:rsidP="00B7553C">
      <w:pPr>
        <w:autoSpaceDE w:val="0"/>
        <w:spacing w:after="0" w:line="360" w:lineRule="auto"/>
        <w:rPr>
          <w:rFonts w:cs="Times New Roman"/>
          <w:color w:val="000000"/>
          <w:szCs w:val="24"/>
        </w:rPr>
      </w:pPr>
    </w:p>
    <w:p w:rsidR="00F921D9" w:rsidRDefault="00F921D9" w:rsidP="00B7553C">
      <w:pPr>
        <w:autoSpaceDE w:val="0"/>
        <w:spacing w:after="0" w:line="360" w:lineRule="auto"/>
        <w:rPr>
          <w:rFonts w:cs="Times New Roman"/>
          <w:color w:val="000000"/>
          <w:szCs w:val="24"/>
        </w:rPr>
      </w:pPr>
    </w:p>
    <w:p w:rsidR="00F921D9" w:rsidRDefault="00F921D9" w:rsidP="00B7553C">
      <w:pPr>
        <w:autoSpaceDE w:val="0"/>
        <w:spacing w:after="0" w:line="360" w:lineRule="auto"/>
        <w:rPr>
          <w:rFonts w:cs="Times New Roman"/>
          <w:color w:val="000000"/>
          <w:szCs w:val="24"/>
        </w:rPr>
      </w:pPr>
    </w:p>
    <w:p w:rsidR="00F921D9" w:rsidRDefault="00F921D9" w:rsidP="00B7553C">
      <w:pPr>
        <w:autoSpaceDE w:val="0"/>
        <w:spacing w:after="0" w:line="360" w:lineRule="auto"/>
        <w:rPr>
          <w:rFonts w:cs="Times New Roman"/>
          <w:color w:val="000000"/>
          <w:szCs w:val="24"/>
        </w:rPr>
      </w:pPr>
    </w:p>
    <w:p w:rsidR="00F921D9" w:rsidRDefault="00F921D9" w:rsidP="00B7553C">
      <w:pPr>
        <w:autoSpaceDE w:val="0"/>
        <w:spacing w:after="0" w:line="360" w:lineRule="auto"/>
        <w:rPr>
          <w:rFonts w:cs="Times New Roman"/>
          <w:color w:val="000000"/>
          <w:szCs w:val="24"/>
        </w:rPr>
      </w:pPr>
    </w:p>
    <w:p w:rsidR="00F921D9" w:rsidRDefault="00F921D9" w:rsidP="00B7553C">
      <w:pPr>
        <w:autoSpaceDE w:val="0"/>
        <w:spacing w:after="0" w:line="360" w:lineRule="auto"/>
        <w:rPr>
          <w:rFonts w:cs="Times New Roman"/>
          <w:color w:val="000000"/>
          <w:szCs w:val="24"/>
        </w:rPr>
      </w:pPr>
    </w:p>
    <w:p w:rsidR="00AB3C36" w:rsidRDefault="00AB3C36" w:rsidP="00FD4515">
      <w:pPr>
        <w:pStyle w:val="Balk1"/>
      </w:pPr>
      <w:bookmarkStart w:id="34" w:name="_Toc21509366"/>
      <w:r w:rsidRPr="00AB3C36">
        <w:lastRenderedPageBreak/>
        <w:t>EKLER</w:t>
      </w:r>
      <w:bookmarkEnd w:id="34"/>
    </w:p>
    <w:p w:rsidR="00F33FF6" w:rsidRPr="00F33FF6" w:rsidRDefault="003526D0" w:rsidP="00B2571F">
      <w:pPr>
        <w:pStyle w:val="Balk2"/>
      </w:pPr>
      <w:bookmarkStart w:id="35" w:name="_Toc21509367"/>
      <w:r>
        <w:t>Ek-1.</w:t>
      </w:r>
      <w:r w:rsidR="00F33FF6">
        <w:t xml:space="preserve"> Tapu</w:t>
      </w:r>
      <w:r w:rsidR="00AC7DA8">
        <w:t>,</w:t>
      </w:r>
      <w:r w:rsidR="00F33FF6">
        <w:t xml:space="preserve"> Harita Plan Örneği</w:t>
      </w:r>
      <w:r w:rsidR="00AC7DA8">
        <w:t xml:space="preserve">, Ada </w:t>
      </w:r>
      <w:proofErr w:type="spellStart"/>
      <w:r w:rsidR="00AC7DA8">
        <w:t>Röleve</w:t>
      </w:r>
      <w:proofErr w:type="spellEnd"/>
      <w:r w:rsidR="00AC7DA8">
        <w:t xml:space="preserve"> Krokisi ve Vekaletname</w:t>
      </w:r>
      <w:bookmarkEnd w:id="35"/>
    </w:p>
    <w:p w:rsidR="00F33FF6" w:rsidRDefault="00F33FF6" w:rsidP="00AB3C36">
      <w:pPr>
        <w:pStyle w:val="ListeParagraf"/>
        <w:suppressAutoHyphens/>
        <w:autoSpaceDE w:val="0"/>
        <w:spacing w:after="0" w:line="360" w:lineRule="auto"/>
        <w:ind w:left="0"/>
        <w:contextualSpacing w:val="0"/>
        <w:jc w:val="center"/>
        <w:rPr>
          <w:rFonts w:cs="Times New Roman"/>
          <w:b/>
          <w:color w:val="000000"/>
          <w:szCs w:val="24"/>
        </w:rPr>
      </w:pPr>
    </w:p>
    <w:p w:rsidR="00B5319C" w:rsidRDefault="00AC7DA8" w:rsidP="00AB3C36">
      <w:pPr>
        <w:pStyle w:val="ListeParagraf"/>
        <w:suppressAutoHyphens/>
        <w:autoSpaceDE w:val="0"/>
        <w:spacing w:after="0" w:line="360" w:lineRule="auto"/>
        <w:ind w:left="0"/>
        <w:contextualSpacing w:val="0"/>
        <w:jc w:val="center"/>
        <w:rPr>
          <w:rFonts w:cs="Times New Roman"/>
          <w:b/>
          <w:color w:val="000000"/>
          <w:szCs w:val="24"/>
        </w:rPr>
      </w:pPr>
      <w:r>
        <w:rPr>
          <w:noProof/>
          <w:lang w:eastAsia="tr-TR"/>
        </w:rPr>
        <w:drawing>
          <wp:inline distT="0" distB="0" distL="0" distR="0">
            <wp:extent cx="5539563" cy="7530191"/>
            <wp:effectExtent l="0" t="0" r="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41313" cy="7532570"/>
                    </a:xfrm>
                    <a:prstGeom prst="rect">
                      <a:avLst/>
                    </a:prstGeom>
                    <a:noFill/>
                    <a:ln>
                      <a:noFill/>
                    </a:ln>
                  </pic:spPr>
                </pic:pic>
              </a:graphicData>
            </a:graphic>
          </wp:inline>
        </w:drawing>
      </w:r>
    </w:p>
    <w:p w:rsidR="00AC7DA8" w:rsidRDefault="00AC7DA8" w:rsidP="00AB3C36">
      <w:pPr>
        <w:pStyle w:val="ListeParagraf"/>
        <w:suppressAutoHyphens/>
        <w:autoSpaceDE w:val="0"/>
        <w:spacing w:after="0" w:line="360" w:lineRule="auto"/>
        <w:ind w:left="0"/>
        <w:contextualSpacing w:val="0"/>
        <w:jc w:val="center"/>
        <w:rPr>
          <w:rFonts w:cs="Times New Roman"/>
          <w:b/>
          <w:color w:val="000000"/>
          <w:szCs w:val="24"/>
        </w:rPr>
      </w:pPr>
      <w:r>
        <w:rPr>
          <w:noProof/>
          <w:lang w:eastAsia="tr-TR"/>
        </w:rPr>
        <w:lastRenderedPageBreak/>
        <w:drawing>
          <wp:inline distT="0" distB="0" distL="0" distR="0">
            <wp:extent cx="5760720" cy="7830820"/>
            <wp:effectExtent l="0" t="0" r="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7830820"/>
                    </a:xfrm>
                    <a:prstGeom prst="rect">
                      <a:avLst/>
                    </a:prstGeom>
                    <a:noFill/>
                    <a:ln>
                      <a:noFill/>
                    </a:ln>
                  </pic:spPr>
                </pic:pic>
              </a:graphicData>
            </a:graphic>
          </wp:inline>
        </w:drawing>
      </w:r>
    </w:p>
    <w:p w:rsidR="00AC7DA8" w:rsidRDefault="00AC7DA8" w:rsidP="00AB3C36">
      <w:pPr>
        <w:pStyle w:val="ListeParagraf"/>
        <w:suppressAutoHyphens/>
        <w:autoSpaceDE w:val="0"/>
        <w:spacing w:after="0" w:line="360" w:lineRule="auto"/>
        <w:ind w:left="0"/>
        <w:contextualSpacing w:val="0"/>
        <w:jc w:val="center"/>
        <w:rPr>
          <w:rFonts w:cs="Times New Roman"/>
          <w:b/>
          <w:color w:val="000000"/>
          <w:szCs w:val="24"/>
        </w:rPr>
      </w:pPr>
      <w:r>
        <w:rPr>
          <w:noProof/>
          <w:lang w:eastAsia="tr-TR"/>
        </w:rPr>
        <w:lastRenderedPageBreak/>
        <w:drawing>
          <wp:inline distT="0" distB="0" distL="0" distR="0">
            <wp:extent cx="5968042" cy="8112642"/>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70537" cy="8116033"/>
                    </a:xfrm>
                    <a:prstGeom prst="rect">
                      <a:avLst/>
                    </a:prstGeom>
                    <a:noFill/>
                    <a:ln>
                      <a:noFill/>
                    </a:ln>
                  </pic:spPr>
                </pic:pic>
              </a:graphicData>
            </a:graphic>
          </wp:inline>
        </w:drawing>
      </w:r>
    </w:p>
    <w:p w:rsidR="00AC7DA8" w:rsidRDefault="00AC7DA8" w:rsidP="00AB3C36">
      <w:pPr>
        <w:pStyle w:val="ListeParagraf"/>
        <w:suppressAutoHyphens/>
        <w:autoSpaceDE w:val="0"/>
        <w:spacing w:after="0" w:line="360" w:lineRule="auto"/>
        <w:ind w:left="0"/>
        <w:contextualSpacing w:val="0"/>
        <w:jc w:val="center"/>
        <w:rPr>
          <w:rFonts w:cs="Times New Roman"/>
          <w:b/>
          <w:color w:val="000000"/>
          <w:szCs w:val="24"/>
        </w:rPr>
      </w:pPr>
      <w:r>
        <w:rPr>
          <w:noProof/>
          <w:lang w:eastAsia="tr-TR"/>
        </w:rPr>
        <w:lastRenderedPageBreak/>
        <w:drawing>
          <wp:inline distT="0" distB="0" distL="0" distR="0">
            <wp:extent cx="5760720" cy="7861935"/>
            <wp:effectExtent l="0" t="0" r="0"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7861935"/>
                    </a:xfrm>
                    <a:prstGeom prst="rect">
                      <a:avLst/>
                    </a:prstGeom>
                    <a:noFill/>
                    <a:ln>
                      <a:noFill/>
                    </a:ln>
                  </pic:spPr>
                </pic:pic>
              </a:graphicData>
            </a:graphic>
          </wp:inline>
        </w:drawing>
      </w:r>
    </w:p>
    <w:p w:rsidR="00AC7DA8" w:rsidRDefault="00AC7DA8" w:rsidP="00AB3C36">
      <w:pPr>
        <w:pStyle w:val="ListeParagraf"/>
        <w:suppressAutoHyphens/>
        <w:autoSpaceDE w:val="0"/>
        <w:spacing w:after="0" w:line="360" w:lineRule="auto"/>
        <w:ind w:left="0"/>
        <w:contextualSpacing w:val="0"/>
        <w:jc w:val="center"/>
        <w:rPr>
          <w:rFonts w:cs="Times New Roman"/>
          <w:b/>
          <w:color w:val="000000"/>
          <w:szCs w:val="24"/>
        </w:rPr>
      </w:pPr>
      <w:r>
        <w:rPr>
          <w:noProof/>
          <w:lang w:eastAsia="tr-TR"/>
        </w:rPr>
        <w:lastRenderedPageBreak/>
        <w:drawing>
          <wp:inline distT="0" distB="0" distL="0" distR="0">
            <wp:extent cx="5760720" cy="7830820"/>
            <wp:effectExtent l="0" t="0" r="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7830820"/>
                    </a:xfrm>
                    <a:prstGeom prst="rect">
                      <a:avLst/>
                    </a:prstGeom>
                    <a:noFill/>
                    <a:ln>
                      <a:noFill/>
                    </a:ln>
                  </pic:spPr>
                </pic:pic>
              </a:graphicData>
            </a:graphic>
          </wp:inline>
        </w:drawing>
      </w:r>
    </w:p>
    <w:p w:rsidR="00AC7DA8" w:rsidRDefault="00AC7DA8" w:rsidP="00AB3C36">
      <w:pPr>
        <w:pStyle w:val="ListeParagraf"/>
        <w:suppressAutoHyphens/>
        <w:autoSpaceDE w:val="0"/>
        <w:spacing w:after="0" w:line="360" w:lineRule="auto"/>
        <w:ind w:left="0"/>
        <w:contextualSpacing w:val="0"/>
        <w:jc w:val="center"/>
        <w:rPr>
          <w:rFonts w:cs="Times New Roman"/>
          <w:b/>
          <w:color w:val="000000"/>
          <w:szCs w:val="24"/>
        </w:rPr>
      </w:pPr>
    </w:p>
    <w:p w:rsidR="00F33FF6" w:rsidRDefault="003526D0" w:rsidP="00166C11">
      <w:pPr>
        <w:pStyle w:val="Balk2"/>
      </w:pPr>
      <w:bookmarkStart w:id="36" w:name="_Toc21509368"/>
      <w:r>
        <w:lastRenderedPageBreak/>
        <w:t>Ek-2</w:t>
      </w:r>
      <w:r w:rsidR="00F33FF6" w:rsidRPr="00083F6A">
        <w:t>. Kurum Görüşleri</w:t>
      </w:r>
      <w:bookmarkEnd w:id="36"/>
    </w:p>
    <w:p w:rsidR="00AC7DA8" w:rsidRDefault="00AC7DA8" w:rsidP="00AC7DA8">
      <w:r>
        <w:rPr>
          <w:noProof/>
          <w:lang w:eastAsia="tr-TR"/>
        </w:rPr>
        <w:drawing>
          <wp:inline distT="0" distB="0" distL="0" distR="0">
            <wp:extent cx="5760720" cy="7861935"/>
            <wp:effectExtent l="0" t="0" r="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7861935"/>
                    </a:xfrm>
                    <a:prstGeom prst="rect">
                      <a:avLst/>
                    </a:prstGeom>
                    <a:noFill/>
                    <a:ln>
                      <a:noFill/>
                    </a:ln>
                  </pic:spPr>
                </pic:pic>
              </a:graphicData>
            </a:graphic>
          </wp:inline>
        </w:drawing>
      </w:r>
    </w:p>
    <w:p w:rsidR="00AC7DA8" w:rsidRDefault="00AC7DA8" w:rsidP="00AC7DA8">
      <w:r>
        <w:rPr>
          <w:noProof/>
          <w:lang w:eastAsia="tr-TR"/>
        </w:rPr>
        <w:lastRenderedPageBreak/>
        <w:drawing>
          <wp:inline distT="0" distB="0" distL="0" distR="0">
            <wp:extent cx="5760720" cy="7861935"/>
            <wp:effectExtent l="0" t="0" r="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7861935"/>
                    </a:xfrm>
                    <a:prstGeom prst="rect">
                      <a:avLst/>
                    </a:prstGeom>
                    <a:noFill/>
                    <a:ln>
                      <a:noFill/>
                    </a:ln>
                  </pic:spPr>
                </pic:pic>
              </a:graphicData>
            </a:graphic>
          </wp:inline>
        </w:drawing>
      </w:r>
    </w:p>
    <w:p w:rsidR="00AC7DA8" w:rsidRDefault="00AC7DA8" w:rsidP="00AC7DA8">
      <w:r>
        <w:rPr>
          <w:noProof/>
          <w:lang w:eastAsia="tr-TR"/>
        </w:rPr>
        <w:lastRenderedPageBreak/>
        <w:drawing>
          <wp:inline distT="0" distB="0" distL="0" distR="0">
            <wp:extent cx="5760720" cy="7830820"/>
            <wp:effectExtent l="0" t="0" r="0"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7830820"/>
                    </a:xfrm>
                    <a:prstGeom prst="rect">
                      <a:avLst/>
                    </a:prstGeom>
                    <a:noFill/>
                    <a:ln>
                      <a:noFill/>
                    </a:ln>
                  </pic:spPr>
                </pic:pic>
              </a:graphicData>
            </a:graphic>
          </wp:inline>
        </w:drawing>
      </w:r>
    </w:p>
    <w:p w:rsidR="00AC7DA8" w:rsidRDefault="00AC7DA8" w:rsidP="00AC7DA8">
      <w:r>
        <w:rPr>
          <w:noProof/>
          <w:lang w:eastAsia="tr-TR"/>
        </w:rPr>
        <w:lastRenderedPageBreak/>
        <w:drawing>
          <wp:inline distT="0" distB="0" distL="0" distR="0">
            <wp:extent cx="5760720" cy="7830820"/>
            <wp:effectExtent l="0" t="0" r="0" b="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7830820"/>
                    </a:xfrm>
                    <a:prstGeom prst="rect">
                      <a:avLst/>
                    </a:prstGeom>
                    <a:noFill/>
                    <a:ln>
                      <a:noFill/>
                    </a:ln>
                  </pic:spPr>
                </pic:pic>
              </a:graphicData>
            </a:graphic>
          </wp:inline>
        </w:drawing>
      </w:r>
    </w:p>
    <w:p w:rsidR="00AC7DA8" w:rsidRDefault="00AC7DA8" w:rsidP="00AC7DA8"/>
    <w:p w:rsidR="00AC7DA8" w:rsidRDefault="00F977AE" w:rsidP="00AC7DA8">
      <w:r>
        <w:rPr>
          <w:noProof/>
          <w:lang w:eastAsia="tr-TR"/>
        </w:rPr>
        <w:lastRenderedPageBreak/>
        <w:drawing>
          <wp:inline distT="0" distB="0" distL="0" distR="0">
            <wp:extent cx="5760720" cy="7861935"/>
            <wp:effectExtent l="0" t="0" r="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7861935"/>
                    </a:xfrm>
                    <a:prstGeom prst="rect">
                      <a:avLst/>
                    </a:prstGeom>
                    <a:noFill/>
                    <a:ln>
                      <a:noFill/>
                    </a:ln>
                  </pic:spPr>
                </pic:pic>
              </a:graphicData>
            </a:graphic>
          </wp:inline>
        </w:drawing>
      </w:r>
      <w:bookmarkStart w:id="37" w:name="_GoBack"/>
      <w:bookmarkEnd w:id="37"/>
    </w:p>
    <w:p w:rsidR="00AC7DA8" w:rsidRDefault="00AC7DA8" w:rsidP="00AC7DA8">
      <w:r>
        <w:rPr>
          <w:noProof/>
          <w:lang w:eastAsia="tr-TR"/>
        </w:rPr>
        <w:lastRenderedPageBreak/>
        <w:drawing>
          <wp:inline distT="0" distB="0" distL="0" distR="0">
            <wp:extent cx="5760720" cy="7861935"/>
            <wp:effectExtent l="0" t="0" r="0"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7861935"/>
                    </a:xfrm>
                    <a:prstGeom prst="rect">
                      <a:avLst/>
                    </a:prstGeom>
                    <a:noFill/>
                    <a:ln>
                      <a:noFill/>
                    </a:ln>
                  </pic:spPr>
                </pic:pic>
              </a:graphicData>
            </a:graphic>
          </wp:inline>
        </w:drawing>
      </w:r>
      <w:r>
        <w:rPr>
          <w:noProof/>
          <w:lang w:eastAsia="tr-TR"/>
        </w:rPr>
        <w:lastRenderedPageBreak/>
        <w:drawing>
          <wp:inline distT="0" distB="0" distL="0" distR="0">
            <wp:extent cx="5760720" cy="7861935"/>
            <wp:effectExtent l="0" t="0" r="0"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7861935"/>
                    </a:xfrm>
                    <a:prstGeom prst="rect">
                      <a:avLst/>
                    </a:prstGeom>
                    <a:noFill/>
                    <a:ln>
                      <a:noFill/>
                    </a:ln>
                  </pic:spPr>
                </pic:pic>
              </a:graphicData>
            </a:graphic>
          </wp:inline>
        </w:drawing>
      </w:r>
    </w:p>
    <w:p w:rsidR="00AC7DA8" w:rsidRDefault="00AC7DA8" w:rsidP="00AC7DA8">
      <w:r>
        <w:rPr>
          <w:noProof/>
          <w:lang w:eastAsia="tr-TR"/>
        </w:rPr>
        <w:lastRenderedPageBreak/>
        <w:drawing>
          <wp:inline distT="0" distB="0" distL="0" distR="0">
            <wp:extent cx="5760720" cy="7861935"/>
            <wp:effectExtent l="0" t="0" r="0" b="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7861935"/>
                    </a:xfrm>
                    <a:prstGeom prst="rect">
                      <a:avLst/>
                    </a:prstGeom>
                    <a:noFill/>
                    <a:ln>
                      <a:noFill/>
                    </a:ln>
                  </pic:spPr>
                </pic:pic>
              </a:graphicData>
            </a:graphic>
          </wp:inline>
        </w:drawing>
      </w:r>
    </w:p>
    <w:p w:rsidR="00AC7DA8" w:rsidRDefault="00AC7DA8" w:rsidP="00AC7DA8">
      <w:r>
        <w:rPr>
          <w:noProof/>
          <w:lang w:eastAsia="tr-TR"/>
        </w:rPr>
        <w:lastRenderedPageBreak/>
        <w:drawing>
          <wp:inline distT="0" distB="0" distL="0" distR="0">
            <wp:extent cx="5760720" cy="7861935"/>
            <wp:effectExtent l="0" t="0" r="0"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7861935"/>
                    </a:xfrm>
                    <a:prstGeom prst="rect">
                      <a:avLst/>
                    </a:prstGeom>
                    <a:noFill/>
                    <a:ln>
                      <a:noFill/>
                    </a:ln>
                  </pic:spPr>
                </pic:pic>
              </a:graphicData>
            </a:graphic>
          </wp:inline>
        </w:drawing>
      </w:r>
    </w:p>
    <w:p w:rsidR="00AC7DA8" w:rsidRDefault="00AC7DA8" w:rsidP="00AC7DA8">
      <w:r>
        <w:rPr>
          <w:noProof/>
          <w:lang w:eastAsia="tr-TR"/>
        </w:rPr>
        <w:lastRenderedPageBreak/>
        <w:drawing>
          <wp:inline distT="0" distB="0" distL="0" distR="0">
            <wp:extent cx="5760720" cy="7861935"/>
            <wp:effectExtent l="0" t="0" r="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7861935"/>
                    </a:xfrm>
                    <a:prstGeom prst="rect">
                      <a:avLst/>
                    </a:prstGeom>
                    <a:noFill/>
                    <a:ln>
                      <a:noFill/>
                    </a:ln>
                  </pic:spPr>
                </pic:pic>
              </a:graphicData>
            </a:graphic>
          </wp:inline>
        </w:drawing>
      </w:r>
    </w:p>
    <w:p w:rsidR="00AC7DA8" w:rsidRPr="00AC7DA8" w:rsidRDefault="00AC7DA8" w:rsidP="00AC7DA8">
      <w:r>
        <w:rPr>
          <w:noProof/>
          <w:lang w:eastAsia="tr-TR"/>
        </w:rPr>
        <w:lastRenderedPageBreak/>
        <w:drawing>
          <wp:inline distT="0" distB="0" distL="0" distR="0">
            <wp:extent cx="5760720" cy="7830820"/>
            <wp:effectExtent l="0" t="0" r="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7830820"/>
                    </a:xfrm>
                    <a:prstGeom prst="rect">
                      <a:avLst/>
                    </a:prstGeom>
                    <a:noFill/>
                    <a:ln>
                      <a:noFill/>
                    </a:ln>
                  </pic:spPr>
                </pic:pic>
              </a:graphicData>
            </a:graphic>
          </wp:inline>
        </w:drawing>
      </w:r>
    </w:p>
    <w:p w:rsidR="00A16477" w:rsidRPr="00083F6A" w:rsidRDefault="00A16477" w:rsidP="00A16477"/>
    <w:p w:rsidR="00554914" w:rsidRDefault="003526D0" w:rsidP="00083F6A">
      <w:pPr>
        <w:pStyle w:val="Balk2"/>
      </w:pPr>
      <w:bookmarkStart w:id="38" w:name="_Toc21509369"/>
      <w:r>
        <w:lastRenderedPageBreak/>
        <w:t>Ek-3.</w:t>
      </w:r>
      <w:r w:rsidR="00083F6A" w:rsidRPr="00083F6A">
        <w:t xml:space="preserve"> Jeolojik-</w:t>
      </w:r>
      <w:proofErr w:type="spellStart"/>
      <w:r w:rsidR="00083F6A" w:rsidRPr="00083F6A">
        <w:t>Jeoteknik</w:t>
      </w:r>
      <w:proofErr w:type="spellEnd"/>
      <w:r w:rsidR="00083F6A" w:rsidRPr="00083F6A">
        <w:t xml:space="preserve"> Etüt Raporu: Sonuç ve Öneriler</w:t>
      </w:r>
      <w:bookmarkEnd w:id="38"/>
    </w:p>
    <w:p w:rsidR="003C3293" w:rsidRPr="003C3293" w:rsidRDefault="003C3293" w:rsidP="003C3293"/>
    <w:p w:rsidR="003C3293" w:rsidRPr="003C3293" w:rsidRDefault="003C3293" w:rsidP="003C3293">
      <w:pPr>
        <w:pStyle w:val="ListeParagraf"/>
        <w:numPr>
          <w:ilvl w:val="0"/>
          <w:numId w:val="5"/>
        </w:numPr>
        <w:suppressAutoHyphens/>
        <w:autoSpaceDE w:val="0"/>
        <w:spacing w:after="0" w:line="360" w:lineRule="auto"/>
        <w:ind w:left="720"/>
        <w:contextualSpacing w:val="0"/>
        <w:rPr>
          <w:rFonts w:cs="Times New Roman"/>
          <w:szCs w:val="24"/>
        </w:rPr>
      </w:pPr>
      <w:r w:rsidRPr="003C3293">
        <w:rPr>
          <w:rFonts w:cs="Times New Roman"/>
          <w:szCs w:val="24"/>
        </w:rPr>
        <w:t xml:space="preserve">Bu raporun amacı; Çanakkale İli, Ayvacık İlçesi, </w:t>
      </w:r>
      <w:proofErr w:type="spellStart"/>
      <w:r w:rsidRPr="003C3293">
        <w:rPr>
          <w:rFonts w:cs="Times New Roman"/>
          <w:szCs w:val="24"/>
        </w:rPr>
        <w:t>Koyunevi</w:t>
      </w:r>
      <w:proofErr w:type="spellEnd"/>
      <w:r w:rsidRPr="003C3293">
        <w:rPr>
          <w:rFonts w:cs="Times New Roman"/>
          <w:szCs w:val="24"/>
        </w:rPr>
        <w:t xml:space="preserve"> Köyü</w:t>
      </w:r>
      <w:r w:rsidRPr="003C3293">
        <w:rPr>
          <w:rFonts w:cs="Times New Roman"/>
          <w:color w:val="000000"/>
          <w:szCs w:val="24"/>
        </w:rPr>
        <w:t xml:space="preserve">, 1/1000 ölçekli </w:t>
      </w:r>
      <w:r w:rsidRPr="003C3293">
        <w:rPr>
          <w:rFonts w:cs="Times New Roman"/>
          <w:color w:val="000000" w:themeColor="text1"/>
          <w:szCs w:val="24"/>
        </w:rPr>
        <w:t xml:space="preserve">J16A04B3A, J16A04B3B, J16A04B3C ve J16A04B3D </w:t>
      </w:r>
      <w:proofErr w:type="spellStart"/>
      <w:r w:rsidRPr="003C3293">
        <w:rPr>
          <w:rFonts w:cs="Times New Roman"/>
          <w:color w:val="000000" w:themeColor="text1"/>
          <w:szCs w:val="24"/>
        </w:rPr>
        <w:t>nolu</w:t>
      </w:r>
      <w:proofErr w:type="spellEnd"/>
      <w:r w:rsidRPr="003C3293">
        <w:rPr>
          <w:rFonts w:cs="Times New Roman"/>
          <w:color w:val="000000" w:themeColor="text1"/>
          <w:szCs w:val="24"/>
        </w:rPr>
        <w:t xml:space="preserve"> hali hazır harita paftalarında sınırları belirtilen, 114 ada, 2 parsel</w:t>
      </w:r>
      <w:r w:rsidRPr="003C3293">
        <w:rPr>
          <w:rFonts w:cs="Times New Roman"/>
          <w:color w:val="000000"/>
          <w:szCs w:val="24"/>
        </w:rPr>
        <w:t>e ait alanın imar planına esas jeolojik-</w:t>
      </w:r>
      <w:proofErr w:type="spellStart"/>
      <w:r w:rsidRPr="003C3293">
        <w:rPr>
          <w:rFonts w:cs="Times New Roman"/>
          <w:color w:val="000000"/>
          <w:szCs w:val="24"/>
        </w:rPr>
        <w:t>jeoteknik</w:t>
      </w:r>
      <w:proofErr w:type="spellEnd"/>
      <w:r w:rsidRPr="003C3293">
        <w:rPr>
          <w:rFonts w:cs="Times New Roman"/>
          <w:color w:val="000000"/>
          <w:szCs w:val="24"/>
        </w:rPr>
        <w:t xml:space="preserve"> etüt raporunun hazırlanarak yerleşime uygunluk durumunun değerlendirilmesinin yapılmasıdır. İnceleme alanı 35018,00 m</w:t>
      </w:r>
      <w:r w:rsidRPr="003C3293">
        <w:rPr>
          <w:rFonts w:cs="Times New Roman"/>
          <w:color w:val="000000"/>
          <w:szCs w:val="24"/>
          <w:vertAlign w:val="superscript"/>
        </w:rPr>
        <w:t xml:space="preserve">2 </w:t>
      </w:r>
      <w:proofErr w:type="spellStart"/>
      <w:r w:rsidRPr="003C3293">
        <w:rPr>
          <w:rFonts w:cs="Times New Roman"/>
          <w:color w:val="000000"/>
          <w:szCs w:val="24"/>
        </w:rPr>
        <w:t>dir</w:t>
      </w:r>
      <w:proofErr w:type="spellEnd"/>
      <w:r w:rsidRPr="003C3293">
        <w:rPr>
          <w:rFonts w:cs="Times New Roman"/>
          <w:color w:val="000000"/>
          <w:szCs w:val="24"/>
        </w:rPr>
        <w:t xml:space="preserve">. </w:t>
      </w:r>
    </w:p>
    <w:p w:rsidR="003C3293" w:rsidRPr="003C3293" w:rsidRDefault="003C3293" w:rsidP="003C3293">
      <w:pPr>
        <w:autoSpaceDE w:val="0"/>
        <w:spacing w:line="360" w:lineRule="auto"/>
        <w:rPr>
          <w:rFonts w:cs="Times New Roman"/>
          <w:szCs w:val="24"/>
        </w:rPr>
      </w:pPr>
    </w:p>
    <w:p w:rsidR="003C3293" w:rsidRPr="003C3293" w:rsidRDefault="003C3293" w:rsidP="003C3293">
      <w:pPr>
        <w:pStyle w:val="ListeParagraf"/>
        <w:numPr>
          <w:ilvl w:val="0"/>
          <w:numId w:val="5"/>
        </w:numPr>
        <w:suppressAutoHyphens/>
        <w:autoSpaceDE w:val="0"/>
        <w:spacing w:after="0" w:line="360" w:lineRule="auto"/>
        <w:ind w:left="720"/>
        <w:contextualSpacing w:val="0"/>
        <w:rPr>
          <w:rFonts w:eastAsia="Arial" w:cs="Times New Roman"/>
          <w:szCs w:val="24"/>
        </w:rPr>
      </w:pPr>
      <w:r w:rsidRPr="003C3293">
        <w:rPr>
          <w:rFonts w:eastAsia="Arial" w:cs="Times New Roman"/>
          <w:szCs w:val="24"/>
        </w:rPr>
        <w:t xml:space="preserve">Çalışma alanı Çanakkale İl Özel İdare sınırları içinde bulunmakta olup, Çevre ve Şehircilik Bakanlığı'nca onaylanmış 1/100000 ölçekli Çevre Düzeni Planın da tarım ve orman alanında kalmaktadır. </w:t>
      </w:r>
    </w:p>
    <w:p w:rsidR="003C3293" w:rsidRPr="003C3293" w:rsidRDefault="003C3293" w:rsidP="003C3293">
      <w:pPr>
        <w:pStyle w:val="ListeParagraf"/>
        <w:autoSpaceDE w:val="0"/>
        <w:spacing w:line="360" w:lineRule="auto"/>
        <w:rPr>
          <w:rFonts w:eastAsia="Arial" w:cs="Times New Roman"/>
          <w:szCs w:val="24"/>
        </w:rPr>
      </w:pPr>
    </w:p>
    <w:p w:rsidR="003C3293" w:rsidRPr="003C3293" w:rsidRDefault="003C3293" w:rsidP="003C3293">
      <w:pPr>
        <w:pStyle w:val="ListeParagraf"/>
        <w:autoSpaceDE w:val="0"/>
        <w:spacing w:line="360" w:lineRule="auto"/>
        <w:rPr>
          <w:rFonts w:cs="Times New Roman"/>
          <w:szCs w:val="24"/>
        </w:rPr>
      </w:pPr>
      <w:r w:rsidRPr="003C3293">
        <w:rPr>
          <w:rFonts w:eastAsia="Arial" w:cs="Times New Roman"/>
          <w:szCs w:val="24"/>
        </w:rPr>
        <w:t xml:space="preserve">Çalışma alanında her hangi bir yapılaşma bulunmamakta olup, </w:t>
      </w:r>
      <w:r w:rsidRPr="003C3293">
        <w:rPr>
          <w:rFonts w:cs="Times New Roman"/>
          <w:szCs w:val="24"/>
        </w:rPr>
        <w:t>tarla niteliğindedir.</w:t>
      </w:r>
    </w:p>
    <w:p w:rsidR="003C3293" w:rsidRPr="003C3293" w:rsidRDefault="003C3293" w:rsidP="003C3293">
      <w:pPr>
        <w:pStyle w:val="ListeParagraf"/>
        <w:autoSpaceDE w:val="0"/>
        <w:spacing w:line="360" w:lineRule="auto"/>
        <w:rPr>
          <w:rFonts w:cs="Times New Roman"/>
          <w:szCs w:val="24"/>
        </w:rPr>
      </w:pPr>
    </w:p>
    <w:p w:rsidR="003C3293" w:rsidRPr="003C3293" w:rsidRDefault="003C3293" w:rsidP="003C3293">
      <w:pPr>
        <w:pStyle w:val="ListeParagraf"/>
        <w:autoSpaceDE w:val="0"/>
        <w:spacing w:after="240" w:line="360" w:lineRule="auto"/>
        <w:rPr>
          <w:rFonts w:cs="Times New Roman"/>
          <w:szCs w:val="24"/>
        </w:rPr>
      </w:pPr>
      <w:r w:rsidRPr="003C3293">
        <w:rPr>
          <w:rFonts w:cs="Times New Roman"/>
          <w:szCs w:val="24"/>
        </w:rPr>
        <w:t>İnceleme alanı içerisinde 7269 Sayılı Umumi Hayata Müessir Afetler dolayısıyla alınacak tedbirler ve yapılacak yardımlara dair kanunun 2. Maddesi kapsamında İl Afet ve Acil Durum Müdürlüğü'nün 25.07.2019 tarih ve 108854 sayılı yazısı gereğince Bakanlar Kurulunca alınmış herhangi bir '' Afete maruz bölge'' kararı bulunmamaktadır. (EK-8)</w:t>
      </w:r>
    </w:p>
    <w:p w:rsidR="003C3293" w:rsidRDefault="003C3293" w:rsidP="003C3293">
      <w:pPr>
        <w:pStyle w:val="ListeParagraf"/>
        <w:autoSpaceDE w:val="0"/>
        <w:spacing w:line="360" w:lineRule="auto"/>
        <w:rPr>
          <w:rFonts w:cs="Times New Roman"/>
          <w:szCs w:val="24"/>
        </w:rPr>
      </w:pPr>
      <w:r w:rsidRPr="003C3293">
        <w:rPr>
          <w:rFonts w:cs="Times New Roman"/>
          <w:szCs w:val="24"/>
        </w:rPr>
        <w:t>İnceleme alanı sınırları taşkın sahası ve koruma bölgesi bulunmamaktadır.</w:t>
      </w:r>
    </w:p>
    <w:p w:rsidR="003C3293" w:rsidRPr="003C3293" w:rsidRDefault="003C3293" w:rsidP="003C3293">
      <w:pPr>
        <w:pStyle w:val="ListeParagraf"/>
        <w:autoSpaceDE w:val="0"/>
        <w:spacing w:line="360" w:lineRule="auto"/>
        <w:rPr>
          <w:rFonts w:eastAsia="Arial" w:cs="Times New Roman"/>
          <w:szCs w:val="24"/>
        </w:rPr>
      </w:pPr>
    </w:p>
    <w:p w:rsidR="003C3293" w:rsidRPr="003C3293" w:rsidRDefault="003C3293" w:rsidP="003C3293">
      <w:pPr>
        <w:pStyle w:val="ListeParagraf"/>
        <w:numPr>
          <w:ilvl w:val="0"/>
          <w:numId w:val="5"/>
        </w:numPr>
        <w:suppressAutoHyphens/>
        <w:autoSpaceDE w:val="0"/>
        <w:spacing w:after="0" w:line="360" w:lineRule="auto"/>
        <w:ind w:left="720"/>
        <w:contextualSpacing w:val="0"/>
        <w:rPr>
          <w:rFonts w:cs="Times New Roman"/>
          <w:szCs w:val="24"/>
        </w:rPr>
      </w:pPr>
      <w:r w:rsidRPr="003C3293">
        <w:rPr>
          <w:rFonts w:eastAsia="Arial" w:cs="Times New Roman"/>
          <w:szCs w:val="24"/>
        </w:rPr>
        <w:t>İnceleme alanının genel eğim yönü kuzeydoğudan güneybatıya , kuzeybatıdan güneydoğuya</w:t>
      </w:r>
      <w:r w:rsidRPr="003C3293">
        <w:rPr>
          <w:rFonts w:cs="Times New Roman"/>
          <w:szCs w:val="24"/>
        </w:rPr>
        <w:t xml:space="preserve"> doğrudur. Eğim değeri % 30-40 , % 40-50 ve % 50-60 arasında değişmektedir.</w:t>
      </w:r>
    </w:p>
    <w:p w:rsidR="003C3293" w:rsidRPr="003C3293" w:rsidRDefault="003C3293" w:rsidP="003C3293">
      <w:pPr>
        <w:spacing w:line="360" w:lineRule="auto"/>
        <w:rPr>
          <w:rFonts w:cs="Times New Roman"/>
          <w:szCs w:val="24"/>
        </w:rPr>
      </w:pPr>
    </w:p>
    <w:p w:rsidR="003C3293" w:rsidRPr="003C3293" w:rsidRDefault="003C3293" w:rsidP="003C3293">
      <w:pPr>
        <w:pStyle w:val="ListeParagraf"/>
        <w:numPr>
          <w:ilvl w:val="0"/>
          <w:numId w:val="5"/>
        </w:numPr>
        <w:suppressAutoHyphens/>
        <w:autoSpaceDE w:val="0"/>
        <w:spacing w:after="240" w:line="360" w:lineRule="auto"/>
        <w:ind w:left="720"/>
        <w:contextualSpacing w:val="0"/>
        <w:rPr>
          <w:rFonts w:cs="Times New Roman"/>
          <w:szCs w:val="24"/>
        </w:rPr>
      </w:pPr>
      <w:r w:rsidRPr="003C3293">
        <w:rPr>
          <w:rFonts w:cs="Times New Roman"/>
          <w:szCs w:val="24"/>
        </w:rPr>
        <w:t xml:space="preserve">İnceleme alanının jeolojisini Alt Miyosen yaşlı </w:t>
      </w:r>
      <w:proofErr w:type="spellStart"/>
      <w:r w:rsidRPr="003C3293">
        <w:rPr>
          <w:rFonts w:cs="Times New Roman"/>
          <w:szCs w:val="24"/>
        </w:rPr>
        <w:t>Halazadağ</w:t>
      </w:r>
      <w:proofErr w:type="spellEnd"/>
      <w:r w:rsidRPr="003C3293">
        <w:rPr>
          <w:rFonts w:cs="Times New Roman"/>
          <w:szCs w:val="24"/>
        </w:rPr>
        <w:t xml:space="preserve"> </w:t>
      </w:r>
      <w:proofErr w:type="spellStart"/>
      <w:r w:rsidRPr="003C3293">
        <w:rPr>
          <w:rFonts w:cs="Times New Roman"/>
          <w:szCs w:val="24"/>
        </w:rPr>
        <w:t>Volkaniti</w:t>
      </w:r>
      <w:proofErr w:type="spellEnd"/>
      <w:r w:rsidRPr="003C3293">
        <w:rPr>
          <w:rFonts w:cs="Times New Roman"/>
          <w:szCs w:val="24"/>
        </w:rPr>
        <w:t xml:space="preserve"> oluşturmaktadır.</w:t>
      </w:r>
      <w:r>
        <w:rPr>
          <w:rFonts w:cs="Times New Roman"/>
          <w:szCs w:val="24"/>
        </w:rPr>
        <w:t xml:space="preserve"> </w:t>
      </w:r>
      <w:proofErr w:type="spellStart"/>
      <w:r w:rsidRPr="003C3293">
        <w:rPr>
          <w:rFonts w:cs="Times New Roman"/>
          <w:szCs w:val="24"/>
        </w:rPr>
        <w:t>Halazadağ</w:t>
      </w:r>
      <w:proofErr w:type="spellEnd"/>
      <w:r w:rsidRPr="003C3293">
        <w:rPr>
          <w:rFonts w:cs="Times New Roman"/>
          <w:szCs w:val="24"/>
        </w:rPr>
        <w:t xml:space="preserve"> </w:t>
      </w:r>
      <w:proofErr w:type="spellStart"/>
      <w:r w:rsidRPr="003C3293">
        <w:rPr>
          <w:rFonts w:cs="Times New Roman"/>
          <w:szCs w:val="24"/>
        </w:rPr>
        <w:t>Volkanitinin</w:t>
      </w:r>
      <w:proofErr w:type="spellEnd"/>
      <w:r w:rsidRPr="003C3293">
        <w:rPr>
          <w:rFonts w:cs="Times New Roman"/>
          <w:szCs w:val="24"/>
        </w:rPr>
        <w:t xml:space="preserve"> </w:t>
      </w:r>
      <w:proofErr w:type="spellStart"/>
      <w:r w:rsidRPr="003C3293">
        <w:rPr>
          <w:rFonts w:cs="Times New Roman"/>
          <w:szCs w:val="24"/>
        </w:rPr>
        <w:t>rezidüeline</w:t>
      </w:r>
      <w:proofErr w:type="spellEnd"/>
      <w:r w:rsidRPr="003C3293">
        <w:rPr>
          <w:rFonts w:cs="Times New Roman"/>
          <w:szCs w:val="24"/>
        </w:rPr>
        <w:t xml:space="preserve"> ait, killi kum , yarı sert-sert kıvama sahip, yüksek-çok yüksek </w:t>
      </w:r>
      <w:proofErr w:type="spellStart"/>
      <w:r w:rsidRPr="003C3293">
        <w:rPr>
          <w:rFonts w:cs="Times New Roman"/>
          <w:szCs w:val="24"/>
        </w:rPr>
        <w:t>plastisiteli</w:t>
      </w:r>
      <w:proofErr w:type="spellEnd"/>
      <w:r w:rsidRPr="003C3293">
        <w:rPr>
          <w:rFonts w:cs="Times New Roman"/>
          <w:szCs w:val="24"/>
        </w:rPr>
        <w:t xml:space="preserve"> kumlu kil ve </w:t>
      </w:r>
      <w:proofErr w:type="spellStart"/>
      <w:r w:rsidRPr="003C3293">
        <w:rPr>
          <w:rFonts w:cs="Times New Roman"/>
          <w:szCs w:val="24"/>
        </w:rPr>
        <w:t>Halazadağ</w:t>
      </w:r>
      <w:proofErr w:type="spellEnd"/>
      <w:r w:rsidRPr="003C3293">
        <w:rPr>
          <w:rFonts w:cs="Times New Roman"/>
          <w:szCs w:val="24"/>
        </w:rPr>
        <w:t xml:space="preserve"> </w:t>
      </w:r>
      <w:proofErr w:type="spellStart"/>
      <w:r w:rsidRPr="003C3293">
        <w:rPr>
          <w:rFonts w:cs="Times New Roman"/>
          <w:szCs w:val="24"/>
        </w:rPr>
        <w:t>Volkanitine</w:t>
      </w:r>
      <w:proofErr w:type="spellEnd"/>
      <w:r w:rsidRPr="003C3293">
        <w:rPr>
          <w:rFonts w:cs="Times New Roman"/>
          <w:szCs w:val="24"/>
        </w:rPr>
        <w:t xml:space="preserve"> ait, çok düşük-düşük-orta dayanımlı andezit birimi gözlenmiştir.</w:t>
      </w:r>
    </w:p>
    <w:p w:rsidR="003C3293" w:rsidRPr="003C3293" w:rsidRDefault="003C3293" w:rsidP="003C3293">
      <w:pPr>
        <w:autoSpaceDE w:val="0"/>
        <w:autoSpaceDN w:val="0"/>
        <w:adjustRightInd w:val="0"/>
        <w:spacing w:before="240" w:after="240" w:line="360" w:lineRule="auto"/>
        <w:ind w:left="766"/>
        <w:rPr>
          <w:rFonts w:cs="Times New Roman"/>
          <w:bCs/>
          <w:spacing w:val="-1"/>
          <w:szCs w:val="24"/>
          <w:lang w:eastAsia="tr-TR"/>
        </w:rPr>
      </w:pPr>
      <w:proofErr w:type="spellStart"/>
      <w:r w:rsidRPr="003C3293">
        <w:rPr>
          <w:rFonts w:cs="Times New Roman"/>
          <w:szCs w:val="24"/>
        </w:rPr>
        <w:lastRenderedPageBreak/>
        <w:t>Halazadağ</w:t>
      </w:r>
      <w:proofErr w:type="spellEnd"/>
      <w:r w:rsidRPr="003C3293">
        <w:rPr>
          <w:rFonts w:cs="Times New Roman"/>
          <w:szCs w:val="24"/>
        </w:rPr>
        <w:t xml:space="preserve"> </w:t>
      </w:r>
      <w:proofErr w:type="spellStart"/>
      <w:r w:rsidRPr="003C3293">
        <w:rPr>
          <w:rFonts w:cs="Times New Roman"/>
          <w:szCs w:val="24"/>
        </w:rPr>
        <w:t>Volkaniti</w:t>
      </w:r>
      <w:proofErr w:type="spellEnd"/>
      <w:r w:rsidRPr="003C3293">
        <w:rPr>
          <w:rFonts w:cs="Times New Roman"/>
          <w:szCs w:val="24"/>
          <w:lang w:eastAsia="tr-TR"/>
        </w:rPr>
        <w:t xml:space="preserve"> </w:t>
      </w:r>
      <w:proofErr w:type="spellStart"/>
      <w:r w:rsidRPr="003C3293">
        <w:rPr>
          <w:rFonts w:cs="Times New Roman"/>
          <w:szCs w:val="24"/>
          <w:lang w:eastAsia="tr-TR"/>
        </w:rPr>
        <w:t>rezidüeli</w:t>
      </w:r>
      <w:proofErr w:type="spellEnd"/>
      <w:r w:rsidRPr="003C3293">
        <w:rPr>
          <w:rFonts w:cs="Times New Roman"/>
          <w:szCs w:val="24"/>
          <w:lang w:eastAsia="tr-TR"/>
        </w:rPr>
        <w:t xml:space="preserve"> birimleri </w:t>
      </w:r>
      <w:proofErr w:type="spellStart"/>
      <w:r w:rsidRPr="003C3293">
        <w:rPr>
          <w:rFonts w:cs="Times New Roman"/>
          <w:szCs w:val="24"/>
          <w:lang w:eastAsia="tr-TR"/>
        </w:rPr>
        <w:t>plastisite</w:t>
      </w:r>
      <w:proofErr w:type="spellEnd"/>
      <w:r w:rsidRPr="003C3293">
        <w:rPr>
          <w:rFonts w:cs="Times New Roman"/>
          <w:szCs w:val="24"/>
          <w:lang w:eastAsia="tr-TR"/>
        </w:rPr>
        <w:t xml:space="preserve"> indeksi</w:t>
      </w:r>
      <w:r w:rsidRPr="003C3293">
        <w:rPr>
          <w:rFonts w:cs="Times New Roman"/>
          <w:szCs w:val="24"/>
        </w:rPr>
        <w:t xml:space="preserve"> % 22-43'' </w:t>
      </w:r>
      <w:r w:rsidRPr="003C3293">
        <w:rPr>
          <w:rFonts w:cs="Times New Roman"/>
          <w:i/>
          <w:szCs w:val="24"/>
        </w:rPr>
        <w:t xml:space="preserve">yüksek-çok yüksek </w:t>
      </w:r>
      <w:proofErr w:type="spellStart"/>
      <w:r w:rsidRPr="003C3293">
        <w:rPr>
          <w:rFonts w:cs="Times New Roman"/>
          <w:i/>
          <w:szCs w:val="24"/>
        </w:rPr>
        <w:t>plastisiteli</w:t>
      </w:r>
      <w:proofErr w:type="spellEnd"/>
      <w:r w:rsidRPr="003C3293">
        <w:rPr>
          <w:rFonts w:cs="Times New Roman"/>
          <w:i/>
          <w:szCs w:val="24"/>
        </w:rPr>
        <w:t xml:space="preserve">''  </w:t>
      </w:r>
      <w:r w:rsidRPr="003C3293">
        <w:rPr>
          <w:rFonts w:cs="Times New Roman"/>
          <w:bCs/>
          <w:spacing w:val="-1"/>
          <w:szCs w:val="24"/>
          <w:lang w:eastAsia="tr-TR"/>
        </w:rPr>
        <w:t xml:space="preserve">kıvam indeksi: 0,50-1,46 arasında olup, </w:t>
      </w:r>
      <w:r w:rsidRPr="003C3293">
        <w:rPr>
          <w:rFonts w:cs="Times New Roman"/>
          <w:bCs/>
          <w:i/>
          <w:spacing w:val="-1"/>
          <w:szCs w:val="24"/>
          <w:lang w:eastAsia="tr-TR"/>
        </w:rPr>
        <w:t xml:space="preserve">''yarı sert-yarı katı'' </w:t>
      </w:r>
      <w:r w:rsidRPr="003C3293">
        <w:rPr>
          <w:rFonts w:cs="Times New Roman"/>
          <w:bCs/>
          <w:spacing w:val="-1"/>
          <w:szCs w:val="24"/>
          <w:lang w:eastAsia="tr-TR"/>
        </w:rPr>
        <w:t xml:space="preserve">kıvama sahip olup,  </w:t>
      </w:r>
      <w:r w:rsidRPr="003C3293">
        <w:rPr>
          <w:rFonts w:cs="Times New Roman"/>
          <w:bCs/>
          <w:i/>
          <w:spacing w:val="-1"/>
          <w:szCs w:val="24"/>
          <w:lang w:eastAsia="tr-TR"/>
        </w:rPr>
        <w:t>''orta-yüksek sıkışabilir''</w:t>
      </w:r>
      <w:r w:rsidRPr="003C3293">
        <w:rPr>
          <w:rFonts w:cs="Times New Roman"/>
          <w:bCs/>
          <w:spacing w:val="-1"/>
          <w:szCs w:val="24"/>
          <w:lang w:eastAsia="tr-TR"/>
        </w:rPr>
        <w:t xml:space="preserve"> niteliktedir.</w:t>
      </w:r>
    </w:p>
    <w:p w:rsidR="003C3293" w:rsidRPr="003C3293" w:rsidRDefault="003C3293" w:rsidP="003C3293">
      <w:pPr>
        <w:pStyle w:val="ListeParagraf"/>
        <w:numPr>
          <w:ilvl w:val="0"/>
          <w:numId w:val="5"/>
        </w:numPr>
        <w:suppressAutoHyphens/>
        <w:spacing w:after="0" w:line="360" w:lineRule="auto"/>
        <w:ind w:left="720"/>
        <w:contextualSpacing w:val="0"/>
        <w:rPr>
          <w:rFonts w:cs="Times New Roman"/>
          <w:szCs w:val="24"/>
        </w:rPr>
      </w:pPr>
      <w:r w:rsidRPr="003C3293">
        <w:rPr>
          <w:rFonts w:cs="Times New Roman"/>
          <w:szCs w:val="24"/>
        </w:rPr>
        <w:t xml:space="preserve">Bahsi konu alan için Türkiye Bina Deprem Yönetmelik hükümlerine göre; </w:t>
      </w:r>
    </w:p>
    <w:p w:rsidR="003C3293" w:rsidRPr="003C3293" w:rsidRDefault="003C3293" w:rsidP="003C3293">
      <w:pPr>
        <w:autoSpaceDE w:val="0"/>
        <w:autoSpaceDN w:val="0"/>
        <w:adjustRightInd w:val="0"/>
        <w:spacing w:line="360" w:lineRule="auto"/>
        <w:ind w:left="720"/>
        <w:rPr>
          <w:rFonts w:cs="Times New Roman"/>
          <w:szCs w:val="24"/>
        </w:rPr>
      </w:pPr>
    </w:p>
    <w:p w:rsidR="003C3293" w:rsidRPr="003C3293" w:rsidRDefault="003C3293" w:rsidP="003C3293">
      <w:pPr>
        <w:autoSpaceDE w:val="0"/>
        <w:autoSpaceDN w:val="0"/>
        <w:adjustRightInd w:val="0"/>
        <w:spacing w:line="360" w:lineRule="auto"/>
        <w:ind w:left="720"/>
        <w:rPr>
          <w:rFonts w:cs="Times New Roman"/>
          <w:szCs w:val="24"/>
        </w:rPr>
      </w:pPr>
      <w:proofErr w:type="spellStart"/>
      <w:r w:rsidRPr="003C3293">
        <w:rPr>
          <w:rFonts w:cs="Times New Roman"/>
          <w:szCs w:val="24"/>
        </w:rPr>
        <w:t>Halazadağ</w:t>
      </w:r>
      <w:proofErr w:type="spellEnd"/>
      <w:r w:rsidRPr="003C3293">
        <w:rPr>
          <w:rFonts w:cs="Times New Roman"/>
          <w:szCs w:val="24"/>
        </w:rPr>
        <w:t xml:space="preserve"> </w:t>
      </w:r>
      <w:proofErr w:type="spellStart"/>
      <w:r w:rsidRPr="003C3293">
        <w:rPr>
          <w:rFonts w:cs="Times New Roman"/>
          <w:szCs w:val="24"/>
        </w:rPr>
        <w:t>Volkaniti'ne</w:t>
      </w:r>
      <w:proofErr w:type="spellEnd"/>
      <w:r w:rsidRPr="003C3293">
        <w:rPr>
          <w:rFonts w:cs="Times New Roman"/>
          <w:szCs w:val="24"/>
        </w:rPr>
        <w:t xml:space="preserve"> ait, birimlerin (Vs</w:t>
      </w:r>
      <w:r w:rsidRPr="003C3293">
        <w:rPr>
          <w:rFonts w:cs="Times New Roman"/>
          <w:szCs w:val="24"/>
          <w:vertAlign w:val="subscript"/>
        </w:rPr>
        <w:t>30</w:t>
      </w:r>
      <w:r w:rsidRPr="003C3293">
        <w:rPr>
          <w:rFonts w:cs="Times New Roman"/>
          <w:szCs w:val="24"/>
        </w:rPr>
        <w:t xml:space="preserve">= 330 m/sn) yerel zemin sınıfı </w:t>
      </w:r>
      <w:r w:rsidRPr="003C3293">
        <w:rPr>
          <w:rFonts w:cs="Times New Roman"/>
          <w:b/>
          <w:i/>
          <w:szCs w:val="24"/>
        </w:rPr>
        <w:t xml:space="preserve">ZD </w:t>
      </w:r>
      <w:r w:rsidRPr="003C3293">
        <w:rPr>
          <w:rFonts w:cs="Times New Roman"/>
          <w:szCs w:val="24"/>
        </w:rPr>
        <w:t>olarak belirlenmiştir.</w:t>
      </w:r>
    </w:p>
    <w:p w:rsidR="003C3293" w:rsidRPr="003C3293" w:rsidRDefault="003C3293" w:rsidP="003C3293">
      <w:pPr>
        <w:pStyle w:val="ListeParagraf"/>
        <w:numPr>
          <w:ilvl w:val="0"/>
          <w:numId w:val="5"/>
        </w:numPr>
        <w:suppressAutoHyphens/>
        <w:spacing w:before="240" w:after="0" w:line="360" w:lineRule="auto"/>
        <w:ind w:left="720"/>
        <w:contextualSpacing w:val="0"/>
        <w:rPr>
          <w:rFonts w:cs="Times New Roman"/>
          <w:szCs w:val="24"/>
        </w:rPr>
      </w:pPr>
      <w:r w:rsidRPr="003C3293">
        <w:rPr>
          <w:rFonts w:cs="Times New Roman"/>
          <w:szCs w:val="24"/>
        </w:rPr>
        <w:t xml:space="preserve">30.05.2019 </w:t>
      </w:r>
      <w:r w:rsidRPr="003C3293">
        <w:rPr>
          <w:rFonts w:cs="Times New Roman"/>
          <w:spacing w:val="3"/>
          <w:szCs w:val="24"/>
        </w:rPr>
        <w:t>tarihinde</w:t>
      </w:r>
      <w:r w:rsidRPr="003C3293">
        <w:rPr>
          <w:rFonts w:cs="Times New Roman"/>
          <w:szCs w:val="24"/>
          <w:lang w:eastAsia="tr-TR"/>
        </w:rPr>
        <w:t xml:space="preserve"> planlanan 2 profil boyunca</w:t>
      </w:r>
      <w:r w:rsidRPr="003C3293">
        <w:rPr>
          <w:rFonts w:cs="Times New Roman"/>
          <w:color w:val="000000"/>
          <w:spacing w:val="3"/>
          <w:szCs w:val="24"/>
        </w:rPr>
        <w:t xml:space="preserve"> sismik kırılma ve yüzey dalgası etüdü </w:t>
      </w:r>
      <w:r w:rsidRPr="003C3293">
        <w:rPr>
          <w:rFonts w:cs="Times New Roman"/>
          <w:szCs w:val="24"/>
          <w:lang w:eastAsia="tr-TR"/>
        </w:rPr>
        <w:t xml:space="preserve">yapılmıştır. Etüt sonuçlarında; </w:t>
      </w:r>
      <w:proofErr w:type="spellStart"/>
      <w:r w:rsidRPr="003C3293">
        <w:rPr>
          <w:rFonts w:cs="Times New Roman"/>
          <w:szCs w:val="24"/>
        </w:rPr>
        <w:t>Bulk</w:t>
      </w:r>
      <w:proofErr w:type="spellEnd"/>
      <w:r w:rsidRPr="003C3293">
        <w:rPr>
          <w:rFonts w:cs="Times New Roman"/>
          <w:szCs w:val="24"/>
        </w:rPr>
        <w:t xml:space="preserve"> (sıkışmazlık) Modülü (</w:t>
      </w:r>
      <w:proofErr w:type="spellStart"/>
      <w:r w:rsidRPr="003C3293">
        <w:rPr>
          <w:rFonts w:cs="Times New Roman"/>
          <w:szCs w:val="24"/>
        </w:rPr>
        <w:t>Mc</w:t>
      </w:r>
      <w:proofErr w:type="spellEnd"/>
      <w:r w:rsidRPr="003C3293">
        <w:rPr>
          <w:rFonts w:cs="Times New Roman"/>
          <w:szCs w:val="24"/>
        </w:rPr>
        <w:t>) ‘ye göre tabakanın sıkışma özelliği 2433,3-35400,1 kg/cm</w:t>
      </w:r>
      <w:r w:rsidRPr="003C3293">
        <w:rPr>
          <w:rFonts w:cs="Times New Roman"/>
          <w:szCs w:val="24"/>
          <w:vertAlign w:val="superscript"/>
        </w:rPr>
        <w:t>2</w:t>
      </w:r>
      <w:r w:rsidRPr="003C3293">
        <w:rPr>
          <w:rFonts w:cs="Times New Roman"/>
          <w:szCs w:val="24"/>
        </w:rPr>
        <w:t xml:space="preserve"> arasında olup </w:t>
      </w:r>
      <w:r w:rsidRPr="003C3293">
        <w:rPr>
          <w:rFonts w:cs="Times New Roman"/>
          <w:b/>
          <w:szCs w:val="24"/>
        </w:rPr>
        <w:t>az-orta</w:t>
      </w:r>
      <w:r w:rsidRPr="003C3293">
        <w:rPr>
          <w:rFonts w:cs="Times New Roman"/>
          <w:szCs w:val="24"/>
        </w:rPr>
        <w:t xml:space="preserve"> olarak, Kayma (</w:t>
      </w:r>
      <w:proofErr w:type="spellStart"/>
      <w:r w:rsidRPr="003C3293">
        <w:rPr>
          <w:rFonts w:cs="Times New Roman"/>
          <w:szCs w:val="24"/>
        </w:rPr>
        <w:t>Shear</w:t>
      </w:r>
      <w:proofErr w:type="spellEnd"/>
      <w:r w:rsidRPr="003C3293">
        <w:rPr>
          <w:rFonts w:cs="Times New Roman"/>
          <w:szCs w:val="24"/>
        </w:rPr>
        <w:t>) Modülü (M,kg/cm</w:t>
      </w:r>
      <w:r w:rsidRPr="003C3293">
        <w:rPr>
          <w:rFonts w:cs="Times New Roman"/>
          <w:bCs/>
          <w:iCs/>
          <w:color w:val="000000"/>
          <w:spacing w:val="-6"/>
          <w:szCs w:val="24"/>
          <w:vertAlign w:val="superscript"/>
        </w:rPr>
        <w:t>2</w:t>
      </w:r>
      <w:r w:rsidRPr="003C3293">
        <w:rPr>
          <w:rFonts w:cs="Times New Roman"/>
          <w:bCs/>
          <w:iCs/>
          <w:color w:val="000000"/>
          <w:spacing w:val="-6"/>
          <w:szCs w:val="24"/>
        </w:rPr>
        <w:t xml:space="preserve">) </w:t>
      </w:r>
      <w:r w:rsidRPr="003C3293">
        <w:rPr>
          <w:rFonts w:cs="Times New Roman"/>
          <w:szCs w:val="24"/>
        </w:rPr>
        <w:t>göre tabakaların yatay kuvvetlere karşı göstermiş olduğu direnç 476,8-3495,7 kg/cm</w:t>
      </w:r>
      <w:r w:rsidRPr="003C3293">
        <w:rPr>
          <w:rFonts w:cs="Times New Roman"/>
          <w:szCs w:val="24"/>
          <w:vertAlign w:val="superscript"/>
        </w:rPr>
        <w:t>2</w:t>
      </w:r>
      <w:r w:rsidRPr="003C3293">
        <w:rPr>
          <w:rFonts w:cs="Times New Roman"/>
          <w:szCs w:val="24"/>
        </w:rPr>
        <w:t xml:space="preserve"> olup </w:t>
      </w:r>
      <w:r w:rsidRPr="003C3293">
        <w:rPr>
          <w:rFonts w:cs="Times New Roman"/>
          <w:b/>
          <w:szCs w:val="24"/>
        </w:rPr>
        <w:t xml:space="preserve">gevşek-sağlam </w:t>
      </w:r>
      <w:r w:rsidRPr="003C3293">
        <w:rPr>
          <w:rFonts w:cs="Times New Roman"/>
          <w:szCs w:val="24"/>
        </w:rPr>
        <w:t xml:space="preserve">olarak, </w:t>
      </w:r>
      <w:proofErr w:type="spellStart"/>
      <w:r w:rsidRPr="003C3293">
        <w:rPr>
          <w:rFonts w:cs="Times New Roman"/>
          <w:bCs/>
          <w:color w:val="000000"/>
          <w:spacing w:val="-2"/>
          <w:w w:val="105"/>
          <w:szCs w:val="24"/>
        </w:rPr>
        <w:t>Elastisite</w:t>
      </w:r>
      <w:proofErr w:type="spellEnd"/>
      <w:r w:rsidRPr="003C3293">
        <w:rPr>
          <w:rFonts w:cs="Times New Roman"/>
          <w:bCs/>
          <w:color w:val="000000"/>
          <w:spacing w:val="-2"/>
          <w:w w:val="105"/>
          <w:szCs w:val="24"/>
        </w:rPr>
        <w:t xml:space="preserve"> Modülü -E- kg/cm</w:t>
      </w:r>
      <w:r w:rsidRPr="003C3293">
        <w:rPr>
          <w:rFonts w:cs="Times New Roman"/>
          <w:bCs/>
          <w:iCs/>
          <w:color w:val="000000"/>
          <w:spacing w:val="-6"/>
          <w:szCs w:val="24"/>
          <w:vertAlign w:val="superscript"/>
        </w:rPr>
        <w:t xml:space="preserve">2 </w:t>
      </w:r>
      <w:r w:rsidRPr="003C3293">
        <w:rPr>
          <w:rFonts w:cs="Times New Roman"/>
          <w:szCs w:val="24"/>
        </w:rPr>
        <w:t>göre tabakaların bir doğrultuda ki streslerin deformasyonlara oranı 1395,8-10134,8 kg/cm</w:t>
      </w:r>
      <w:r w:rsidRPr="003C3293">
        <w:rPr>
          <w:rFonts w:cs="Times New Roman"/>
          <w:szCs w:val="24"/>
          <w:vertAlign w:val="superscript"/>
        </w:rPr>
        <w:t>2</w:t>
      </w:r>
      <w:r w:rsidRPr="003C3293">
        <w:rPr>
          <w:rFonts w:cs="Times New Roman"/>
          <w:szCs w:val="24"/>
        </w:rPr>
        <w:t xml:space="preserve"> olup </w:t>
      </w:r>
      <w:r w:rsidRPr="003C3293">
        <w:rPr>
          <w:rFonts w:cs="Times New Roman"/>
          <w:b/>
          <w:szCs w:val="24"/>
        </w:rPr>
        <w:t xml:space="preserve">gevşek-sağlam, </w:t>
      </w:r>
      <w:r w:rsidRPr="003C3293">
        <w:rPr>
          <w:rFonts w:cs="Times New Roman"/>
          <w:szCs w:val="24"/>
        </w:rPr>
        <w:t>tabakaların yoğunlu ise 1,57-1,90 gr/cm</w:t>
      </w:r>
      <w:r w:rsidRPr="003C3293">
        <w:rPr>
          <w:rFonts w:cs="Times New Roman"/>
          <w:szCs w:val="24"/>
          <w:vertAlign w:val="superscript"/>
        </w:rPr>
        <w:t>3</w:t>
      </w:r>
      <w:r w:rsidRPr="003C3293">
        <w:rPr>
          <w:rFonts w:cs="Times New Roman"/>
          <w:szCs w:val="24"/>
        </w:rPr>
        <w:t xml:space="preserve"> olup </w:t>
      </w:r>
      <w:r w:rsidRPr="003C3293">
        <w:rPr>
          <w:rFonts w:cs="Times New Roman"/>
          <w:b/>
          <w:bCs/>
          <w:color w:val="000000"/>
          <w:spacing w:val="-5"/>
          <w:w w:val="105"/>
          <w:szCs w:val="24"/>
        </w:rPr>
        <w:t xml:space="preserve">orta-yüksek </w:t>
      </w:r>
      <w:r w:rsidRPr="003C3293">
        <w:rPr>
          <w:rFonts w:cs="Times New Roman"/>
          <w:szCs w:val="24"/>
        </w:rPr>
        <w:t>olarak bulunmuştur.</w:t>
      </w:r>
    </w:p>
    <w:p w:rsidR="003C3293" w:rsidRPr="003C3293" w:rsidRDefault="003C3293" w:rsidP="003C3293">
      <w:pPr>
        <w:pStyle w:val="ListeParagraf"/>
        <w:spacing w:line="360" w:lineRule="auto"/>
        <w:rPr>
          <w:rFonts w:cs="Times New Roman"/>
          <w:szCs w:val="24"/>
        </w:rPr>
      </w:pPr>
    </w:p>
    <w:p w:rsidR="003C3293" w:rsidRPr="003C3293" w:rsidRDefault="003C3293" w:rsidP="003C3293">
      <w:pPr>
        <w:pStyle w:val="ListeParagraf"/>
        <w:spacing w:line="360" w:lineRule="auto"/>
        <w:rPr>
          <w:rFonts w:cs="Times New Roman"/>
          <w:szCs w:val="24"/>
          <w:lang w:eastAsia="tr-TR"/>
        </w:rPr>
      </w:pPr>
      <w:r w:rsidRPr="003C3293">
        <w:rPr>
          <w:rFonts w:cs="Times New Roman"/>
          <w:szCs w:val="24"/>
          <w:lang w:eastAsia="tr-TR"/>
        </w:rPr>
        <w:t xml:space="preserve">İnceleme alanında yapılan </w:t>
      </w:r>
      <w:proofErr w:type="spellStart"/>
      <w:r w:rsidRPr="003C3293">
        <w:rPr>
          <w:rFonts w:cs="Times New Roman"/>
          <w:szCs w:val="24"/>
          <w:lang w:eastAsia="tr-TR"/>
        </w:rPr>
        <w:t>mikrotremor</w:t>
      </w:r>
      <w:proofErr w:type="spellEnd"/>
      <w:r w:rsidRPr="003C3293">
        <w:rPr>
          <w:rFonts w:cs="Times New Roman"/>
          <w:szCs w:val="24"/>
          <w:lang w:eastAsia="tr-TR"/>
        </w:rPr>
        <w:t xml:space="preserve"> çalışmalarından elde edilen zemin büyütme değerleri ve tehlike düzeyleri 2,10 bulunmuş olup </w:t>
      </w:r>
      <w:proofErr w:type="spellStart"/>
      <w:r w:rsidRPr="003C3293">
        <w:rPr>
          <w:rFonts w:cs="Times New Roman"/>
          <w:szCs w:val="24"/>
        </w:rPr>
        <w:t>Halazadağ</w:t>
      </w:r>
      <w:proofErr w:type="spellEnd"/>
      <w:r w:rsidRPr="003C3293">
        <w:rPr>
          <w:rFonts w:cs="Times New Roman"/>
          <w:szCs w:val="24"/>
        </w:rPr>
        <w:t xml:space="preserve"> </w:t>
      </w:r>
      <w:proofErr w:type="spellStart"/>
      <w:r w:rsidRPr="003C3293">
        <w:rPr>
          <w:rFonts w:cs="Times New Roman"/>
          <w:szCs w:val="24"/>
        </w:rPr>
        <w:t>Volkaniti</w:t>
      </w:r>
      <w:proofErr w:type="spellEnd"/>
      <w:r w:rsidRPr="003C3293">
        <w:rPr>
          <w:rFonts w:cs="Times New Roman"/>
          <w:szCs w:val="24"/>
          <w:lang w:eastAsia="tr-TR"/>
        </w:rPr>
        <w:t xml:space="preserve"> (</w:t>
      </w:r>
      <w:proofErr w:type="spellStart"/>
      <w:r w:rsidRPr="003C3293">
        <w:rPr>
          <w:rFonts w:cs="Times New Roman"/>
          <w:szCs w:val="24"/>
        </w:rPr>
        <w:t>Tmh</w:t>
      </w:r>
      <w:proofErr w:type="spellEnd"/>
      <w:r w:rsidRPr="003C3293">
        <w:rPr>
          <w:rFonts w:cs="Times New Roman"/>
          <w:szCs w:val="24"/>
          <w:lang w:eastAsia="tr-TR"/>
        </w:rPr>
        <w:t>) “A (Düşük)”</w:t>
      </w:r>
    </w:p>
    <w:p w:rsidR="003C3293" w:rsidRDefault="003C3293" w:rsidP="003C3293">
      <w:pPr>
        <w:pStyle w:val="ListeParagraf"/>
        <w:spacing w:line="360" w:lineRule="auto"/>
        <w:rPr>
          <w:rFonts w:cs="Times New Roman"/>
          <w:szCs w:val="24"/>
          <w:lang w:eastAsia="tr-TR"/>
        </w:rPr>
      </w:pPr>
    </w:p>
    <w:p w:rsidR="003C3293" w:rsidRPr="003C3293" w:rsidRDefault="003C3293" w:rsidP="003C3293">
      <w:pPr>
        <w:pStyle w:val="ListeParagraf"/>
        <w:spacing w:line="360" w:lineRule="auto"/>
        <w:rPr>
          <w:rFonts w:cs="Times New Roman"/>
          <w:szCs w:val="24"/>
          <w:lang w:eastAsia="tr-TR"/>
        </w:rPr>
      </w:pPr>
      <w:r w:rsidRPr="003C3293">
        <w:rPr>
          <w:rFonts w:cs="Times New Roman"/>
          <w:szCs w:val="24"/>
          <w:lang w:eastAsia="tr-TR"/>
        </w:rPr>
        <w:t xml:space="preserve">İnceleme alanında </w:t>
      </w:r>
      <w:proofErr w:type="spellStart"/>
      <w:r w:rsidRPr="003C3293">
        <w:rPr>
          <w:rFonts w:cs="Times New Roman"/>
          <w:szCs w:val="24"/>
          <w:lang w:eastAsia="tr-TR"/>
        </w:rPr>
        <w:t>mikrotremor</w:t>
      </w:r>
      <w:proofErr w:type="spellEnd"/>
      <w:r w:rsidRPr="003C3293">
        <w:rPr>
          <w:rFonts w:cs="Times New Roman"/>
          <w:szCs w:val="24"/>
          <w:lang w:eastAsia="tr-TR"/>
        </w:rPr>
        <w:t xml:space="preserve"> çalışmalarından elde edilen zemin hakim periyotları (</w:t>
      </w:r>
      <w:proofErr w:type="spellStart"/>
      <w:r w:rsidRPr="003C3293">
        <w:rPr>
          <w:rFonts w:cs="Times New Roman"/>
          <w:szCs w:val="24"/>
          <w:lang w:eastAsia="tr-TR"/>
        </w:rPr>
        <w:t>To</w:t>
      </w:r>
      <w:proofErr w:type="spellEnd"/>
      <w:r w:rsidRPr="003C3293">
        <w:rPr>
          <w:rFonts w:cs="Times New Roman"/>
          <w:szCs w:val="24"/>
          <w:lang w:eastAsia="tr-TR"/>
        </w:rPr>
        <w:t xml:space="preserve">) 0,39 sn bulunmuş ve tehlike düzeyleri </w:t>
      </w:r>
      <w:proofErr w:type="spellStart"/>
      <w:r w:rsidRPr="003C3293">
        <w:rPr>
          <w:rFonts w:cs="Times New Roman"/>
          <w:szCs w:val="24"/>
        </w:rPr>
        <w:t>Halazadağ</w:t>
      </w:r>
      <w:proofErr w:type="spellEnd"/>
      <w:r w:rsidRPr="003C3293">
        <w:rPr>
          <w:rFonts w:cs="Times New Roman"/>
          <w:szCs w:val="24"/>
        </w:rPr>
        <w:t xml:space="preserve"> </w:t>
      </w:r>
      <w:proofErr w:type="spellStart"/>
      <w:r w:rsidRPr="003C3293">
        <w:rPr>
          <w:rFonts w:cs="Times New Roman"/>
          <w:szCs w:val="24"/>
        </w:rPr>
        <w:t>Volkaniti</w:t>
      </w:r>
      <w:proofErr w:type="spellEnd"/>
      <w:r w:rsidRPr="003C3293">
        <w:rPr>
          <w:rFonts w:cs="Times New Roman"/>
          <w:szCs w:val="24"/>
          <w:lang w:eastAsia="tr-TR"/>
        </w:rPr>
        <w:t xml:space="preserve"> (</w:t>
      </w:r>
      <w:proofErr w:type="spellStart"/>
      <w:r w:rsidRPr="003C3293">
        <w:rPr>
          <w:rFonts w:cs="Times New Roman"/>
          <w:szCs w:val="24"/>
          <w:lang w:eastAsia="tr-TR"/>
        </w:rPr>
        <w:t>Tmh</w:t>
      </w:r>
      <w:proofErr w:type="spellEnd"/>
      <w:r w:rsidRPr="003C3293">
        <w:rPr>
          <w:rFonts w:cs="Times New Roman"/>
          <w:szCs w:val="24"/>
          <w:lang w:eastAsia="tr-TR"/>
        </w:rPr>
        <w:t>)“ B(Orta) ”olarak sınıflandırılmıştır.</w:t>
      </w:r>
    </w:p>
    <w:p w:rsidR="003C3293" w:rsidRPr="003C3293" w:rsidRDefault="003C3293" w:rsidP="003C3293">
      <w:pPr>
        <w:pStyle w:val="ListeParagraf"/>
        <w:spacing w:line="360" w:lineRule="auto"/>
        <w:rPr>
          <w:rFonts w:cs="Times New Roman"/>
          <w:color w:val="FF0000"/>
          <w:szCs w:val="24"/>
        </w:rPr>
      </w:pPr>
    </w:p>
    <w:p w:rsidR="003C3293" w:rsidRPr="003C3293" w:rsidRDefault="003C3293" w:rsidP="003C3293">
      <w:pPr>
        <w:pStyle w:val="ListeParagraf"/>
        <w:numPr>
          <w:ilvl w:val="0"/>
          <w:numId w:val="5"/>
        </w:numPr>
        <w:suppressAutoHyphens/>
        <w:spacing w:after="240" w:line="360" w:lineRule="auto"/>
        <w:ind w:left="720"/>
        <w:contextualSpacing w:val="0"/>
        <w:rPr>
          <w:rFonts w:cs="Times New Roman"/>
          <w:color w:val="FF0000"/>
          <w:szCs w:val="24"/>
          <w:lang w:eastAsia="tr-TR"/>
        </w:rPr>
      </w:pPr>
      <w:proofErr w:type="spellStart"/>
      <w:r w:rsidRPr="003C3293">
        <w:rPr>
          <w:rFonts w:cs="Times New Roman"/>
          <w:szCs w:val="24"/>
        </w:rPr>
        <w:t>Halazadağ</w:t>
      </w:r>
      <w:proofErr w:type="spellEnd"/>
      <w:r w:rsidRPr="003C3293">
        <w:rPr>
          <w:rFonts w:cs="Times New Roman"/>
          <w:szCs w:val="24"/>
        </w:rPr>
        <w:t xml:space="preserve"> </w:t>
      </w:r>
      <w:proofErr w:type="spellStart"/>
      <w:r w:rsidRPr="003C3293">
        <w:rPr>
          <w:rFonts w:cs="Times New Roman"/>
          <w:szCs w:val="24"/>
        </w:rPr>
        <w:t>Volkaniti</w:t>
      </w:r>
      <w:proofErr w:type="spellEnd"/>
      <w:r w:rsidRPr="003C3293">
        <w:rPr>
          <w:rFonts w:cs="Times New Roman"/>
          <w:bCs/>
          <w:spacing w:val="-1"/>
          <w:szCs w:val="24"/>
          <w:lang w:eastAsia="tr-TR"/>
        </w:rPr>
        <w:t xml:space="preserve"> </w:t>
      </w:r>
      <w:proofErr w:type="spellStart"/>
      <w:r w:rsidRPr="003C3293">
        <w:rPr>
          <w:rFonts w:cs="Times New Roman"/>
          <w:bCs/>
          <w:spacing w:val="-1"/>
          <w:szCs w:val="24"/>
          <w:lang w:eastAsia="tr-TR"/>
        </w:rPr>
        <w:t>rezidüel</w:t>
      </w:r>
      <w:proofErr w:type="spellEnd"/>
      <w:r w:rsidRPr="003C3293">
        <w:rPr>
          <w:rFonts w:cs="Times New Roman"/>
          <w:bCs/>
          <w:spacing w:val="-1"/>
          <w:szCs w:val="24"/>
          <w:lang w:eastAsia="tr-TR"/>
        </w:rPr>
        <w:t xml:space="preserve"> </w:t>
      </w:r>
      <w:proofErr w:type="spellStart"/>
      <w:r w:rsidRPr="003C3293">
        <w:rPr>
          <w:rFonts w:cs="Times New Roman"/>
          <w:bCs/>
          <w:spacing w:val="-1"/>
          <w:szCs w:val="24"/>
          <w:lang w:eastAsia="tr-TR"/>
        </w:rPr>
        <w:t>zonuna</w:t>
      </w:r>
      <w:proofErr w:type="spellEnd"/>
      <w:r w:rsidRPr="003C3293">
        <w:rPr>
          <w:rFonts w:cs="Times New Roman"/>
          <w:bCs/>
          <w:spacing w:val="-1"/>
          <w:szCs w:val="24"/>
          <w:lang w:eastAsia="tr-TR"/>
        </w:rPr>
        <w:t xml:space="preserve"> ait, sondaj çalışmasından elde edilen birimlerin şişme potansiyeli: 0,35-16,46 olarak bulunmuş olup, düşük-yüksek derecede şişme potansiyeline sahiptir.</w:t>
      </w:r>
    </w:p>
    <w:p w:rsidR="003C3293" w:rsidRPr="003C3293" w:rsidRDefault="003C3293" w:rsidP="003C3293">
      <w:pPr>
        <w:pStyle w:val="ListeParagraf"/>
        <w:numPr>
          <w:ilvl w:val="0"/>
          <w:numId w:val="5"/>
        </w:numPr>
        <w:suppressAutoHyphens/>
        <w:spacing w:before="240" w:after="0" w:line="360" w:lineRule="auto"/>
        <w:ind w:left="720"/>
        <w:contextualSpacing w:val="0"/>
        <w:rPr>
          <w:rFonts w:cs="Times New Roman"/>
          <w:szCs w:val="24"/>
          <w:lang w:eastAsia="tr-TR"/>
        </w:rPr>
      </w:pPr>
      <w:r w:rsidRPr="003C3293">
        <w:rPr>
          <w:rFonts w:cs="Times New Roman"/>
          <w:szCs w:val="24"/>
          <w:lang w:eastAsia="tr-TR"/>
        </w:rPr>
        <w:t>İnceleme alanında yapılan çalışmalar sonucunda oturma değeri 0,9 cm bulunmuştur.</w:t>
      </w:r>
    </w:p>
    <w:p w:rsidR="003C3293" w:rsidRPr="003C3293" w:rsidRDefault="003C3293" w:rsidP="003C3293">
      <w:pPr>
        <w:spacing w:line="360" w:lineRule="auto"/>
        <w:rPr>
          <w:rFonts w:cs="Times New Roman"/>
          <w:szCs w:val="24"/>
        </w:rPr>
      </w:pPr>
    </w:p>
    <w:p w:rsidR="003C3293" w:rsidRPr="003C3293" w:rsidRDefault="003C3293" w:rsidP="003C3293">
      <w:pPr>
        <w:pStyle w:val="ListeParagraf"/>
        <w:numPr>
          <w:ilvl w:val="0"/>
          <w:numId w:val="5"/>
        </w:numPr>
        <w:suppressAutoHyphens/>
        <w:autoSpaceDE w:val="0"/>
        <w:spacing w:after="0" w:line="360" w:lineRule="auto"/>
        <w:ind w:left="720"/>
        <w:contextualSpacing w:val="0"/>
        <w:rPr>
          <w:rFonts w:cs="Times New Roman"/>
          <w:color w:val="FF0000"/>
          <w:szCs w:val="24"/>
        </w:rPr>
      </w:pPr>
      <w:r w:rsidRPr="003C3293">
        <w:rPr>
          <w:rFonts w:cs="Times New Roman"/>
          <w:szCs w:val="24"/>
        </w:rPr>
        <w:lastRenderedPageBreak/>
        <w:t xml:space="preserve">İnceleme alanı Alt Miyosen yaşlı </w:t>
      </w:r>
      <w:proofErr w:type="spellStart"/>
      <w:r w:rsidRPr="003C3293">
        <w:rPr>
          <w:rFonts w:cs="Times New Roman"/>
          <w:szCs w:val="24"/>
        </w:rPr>
        <w:t>Halazadağ</w:t>
      </w:r>
      <w:proofErr w:type="spellEnd"/>
      <w:r w:rsidRPr="003C3293">
        <w:rPr>
          <w:rFonts w:cs="Times New Roman"/>
          <w:szCs w:val="24"/>
        </w:rPr>
        <w:t xml:space="preserve"> </w:t>
      </w:r>
      <w:proofErr w:type="spellStart"/>
      <w:r w:rsidRPr="003C3293">
        <w:rPr>
          <w:rFonts w:cs="Times New Roman"/>
          <w:szCs w:val="24"/>
        </w:rPr>
        <w:t>Volkaniti’ne</w:t>
      </w:r>
      <w:proofErr w:type="spellEnd"/>
      <w:r w:rsidRPr="003C3293">
        <w:rPr>
          <w:rFonts w:cs="Times New Roman"/>
          <w:szCs w:val="24"/>
        </w:rPr>
        <w:t xml:space="preserve"> ait, zemin niteliğindeki kumlu kil-killi kum birimlerinden oluşmaktadır. </w:t>
      </w:r>
      <w:proofErr w:type="spellStart"/>
      <w:r w:rsidRPr="003C3293">
        <w:rPr>
          <w:rFonts w:cs="Times New Roman"/>
          <w:szCs w:val="24"/>
        </w:rPr>
        <w:t>Halazadağ</w:t>
      </w:r>
      <w:proofErr w:type="spellEnd"/>
      <w:r w:rsidRPr="003C3293">
        <w:rPr>
          <w:rFonts w:cs="Times New Roman"/>
          <w:szCs w:val="24"/>
        </w:rPr>
        <w:t xml:space="preserve"> </w:t>
      </w:r>
      <w:proofErr w:type="spellStart"/>
      <w:r w:rsidRPr="003C3293">
        <w:rPr>
          <w:rFonts w:cs="Times New Roman"/>
          <w:szCs w:val="24"/>
        </w:rPr>
        <w:t>Volkaniti</w:t>
      </w:r>
      <w:proofErr w:type="spellEnd"/>
      <w:r w:rsidRPr="003C3293">
        <w:rPr>
          <w:rFonts w:cs="Times New Roman"/>
          <w:szCs w:val="24"/>
        </w:rPr>
        <w:t xml:space="preserve"> </w:t>
      </w:r>
      <w:proofErr w:type="spellStart"/>
      <w:r w:rsidRPr="003C3293">
        <w:rPr>
          <w:rFonts w:cs="Times New Roman"/>
          <w:szCs w:val="24"/>
        </w:rPr>
        <w:t>rezidüeline</w:t>
      </w:r>
      <w:proofErr w:type="spellEnd"/>
      <w:r w:rsidRPr="003C3293">
        <w:rPr>
          <w:rFonts w:cs="Times New Roman"/>
          <w:szCs w:val="24"/>
        </w:rPr>
        <w:t xml:space="preserve"> ait zemin niteliğindeki killi birimlerin ince tane oranı % 35’in altında ve suya doygun birim bulunmadığından, sıvılaşma tehlikesi bulunmamaktadır.</w:t>
      </w:r>
    </w:p>
    <w:p w:rsidR="003C3293" w:rsidRPr="003C3293" w:rsidRDefault="003C3293" w:rsidP="003C3293">
      <w:pPr>
        <w:tabs>
          <w:tab w:val="left" w:pos="9923"/>
          <w:tab w:val="left" w:pos="10274"/>
        </w:tabs>
        <w:spacing w:line="360" w:lineRule="auto"/>
        <w:rPr>
          <w:rFonts w:cs="Times New Roman"/>
          <w:color w:val="FF0000"/>
          <w:szCs w:val="24"/>
        </w:rPr>
      </w:pPr>
    </w:p>
    <w:p w:rsidR="003C3293" w:rsidRPr="003C3293" w:rsidRDefault="003C3293" w:rsidP="003C3293">
      <w:pPr>
        <w:pStyle w:val="ListeParagraf"/>
        <w:numPr>
          <w:ilvl w:val="0"/>
          <w:numId w:val="5"/>
        </w:numPr>
        <w:suppressAutoHyphens/>
        <w:autoSpaceDE w:val="0"/>
        <w:spacing w:after="240" w:line="360" w:lineRule="auto"/>
        <w:ind w:left="720"/>
        <w:contextualSpacing w:val="0"/>
        <w:rPr>
          <w:rFonts w:cs="Times New Roman"/>
          <w:szCs w:val="24"/>
        </w:rPr>
      </w:pPr>
      <w:r w:rsidRPr="003C3293">
        <w:rPr>
          <w:rFonts w:cs="Times New Roman"/>
          <w:szCs w:val="24"/>
        </w:rPr>
        <w:t>İnceleme alanında yapılan arazi gözlemleri ve jeolojik-</w:t>
      </w:r>
      <w:proofErr w:type="spellStart"/>
      <w:r w:rsidRPr="003C3293">
        <w:rPr>
          <w:rFonts w:cs="Times New Roman"/>
          <w:szCs w:val="24"/>
        </w:rPr>
        <w:t>jeoteknik</w:t>
      </w:r>
      <w:proofErr w:type="spellEnd"/>
      <w:r w:rsidRPr="003C3293">
        <w:rPr>
          <w:rFonts w:cs="Times New Roman"/>
          <w:szCs w:val="24"/>
        </w:rPr>
        <w:t xml:space="preserve"> değerlendirme sonucunda;</w:t>
      </w:r>
    </w:p>
    <w:p w:rsidR="003C3293" w:rsidRPr="003C3293" w:rsidRDefault="003C3293" w:rsidP="003C3293">
      <w:pPr>
        <w:spacing w:before="120" w:after="120" w:line="360" w:lineRule="auto"/>
        <w:rPr>
          <w:rFonts w:cs="Times New Roman"/>
          <w:color w:val="000000" w:themeColor="text1"/>
          <w:szCs w:val="24"/>
        </w:rPr>
      </w:pPr>
      <w:r w:rsidRPr="003C3293">
        <w:rPr>
          <w:rFonts w:cs="Times New Roman"/>
          <w:color w:val="000000" w:themeColor="text1"/>
          <w:szCs w:val="24"/>
        </w:rPr>
        <w:t xml:space="preserve">İnceleme alanı jeolojisini, </w:t>
      </w:r>
      <w:r w:rsidRPr="003C3293">
        <w:rPr>
          <w:rFonts w:cs="Times New Roman"/>
          <w:szCs w:val="24"/>
        </w:rPr>
        <w:t xml:space="preserve">Alt Miyosen yaşlı </w:t>
      </w:r>
      <w:proofErr w:type="spellStart"/>
      <w:r w:rsidRPr="003C3293">
        <w:rPr>
          <w:rFonts w:cs="Times New Roman"/>
          <w:szCs w:val="24"/>
        </w:rPr>
        <w:t>Halazadağ</w:t>
      </w:r>
      <w:proofErr w:type="spellEnd"/>
      <w:r w:rsidRPr="003C3293">
        <w:rPr>
          <w:rFonts w:cs="Times New Roman"/>
          <w:szCs w:val="24"/>
        </w:rPr>
        <w:t xml:space="preserve"> </w:t>
      </w:r>
      <w:proofErr w:type="spellStart"/>
      <w:r w:rsidRPr="003C3293">
        <w:rPr>
          <w:rFonts w:cs="Times New Roman"/>
          <w:szCs w:val="24"/>
        </w:rPr>
        <w:t>Volkaniti</w:t>
      </w:r>
      <w:proofErr w:type="spellEnd"/>
      <w:r w:rsidRPr="003C3293">
        <w:rPr>
          <w:rFonts w:cs="Times New Roman"/>
          <w:color w:val="000000" w:themeColor="text1"/>
          <w:szCs w:val="24"/>
        </w:rPr>
        <w:t xml:space="preserve"> oluşturmaktadır. </w:t>
      </w:r>
    </w:p>
    <w:p w:rsidR="003C3293" w:rsidRPr="003C3293" w:rsidRDefault="003C3293" w:rsidP="003C3293">
      <w:pPr>
        <w:spacing w:before="120" w:after="120" w:line="360" w:lineRule="auto"/>
        <w:rPr>
          <w:rFonts w:cs="Times New Roman"/>
          <w:color w:val="000000" w:themeColor="text1"/>
          <w:szCs w:val="24"/>
        </w:rPr>
      </w:pPr>
      <w:r w:rsidRPr="003C3293">
        <w:rPr>
          <w:rFonts w:cs="Times New Roman"/>
          <w:color w:val="000000" w:themeColor="text1"/>
          <w:szCs w:val="24"/>
        </w:rPr>
        <w:t xml:space="preserve">İnceleme alanının </w:t>
      </w:r>
      <w:proofErr w:type="spellStart"/>
      <w:r w:rsidRPr="003C3293">
        <w:rPr>
          <w:rFonts w:cs="Times New Roman"/>
          <w:color w:val="000000" w:themeColor="text1"/>
          <w:szCs w:val="24"/>
        </w:rPr>
        <w:t>topoğrafyası</w:t>
      </w:r>
      <w:proofErr w:type="spellEnd"/>
      <w:r w:rsidRPr="003C3293">
        <w:rPr>
          <w:rFonts w:cs="Times New Roman"/>
          <w:color w:val="000000" w:themeColor="text1"/>
          <w:szCs w:val="24"/>
        </w:rPr>
        <w:t xml:space="preserve">, </w:t>
      </w:r>
      <w:r w:rsidRPr="003C3293">
        <w:rPr>
          <w:rFonts w:cs="Times New Roman"/>
          <w:szCs w:val="24"/>
        </w:rPr>
        <w:t>% 30-40 , % 40-50 ve % 50-60</w:t>
      </w:r>
      <w:r w:rsidRPr="003C3293">
        <w:rPr>
          <w:rFonts w:cs="Times New Roman"/>
          <w:color w:val="000000" w:themeColor="text1"/>
          <w:szCs w:val="24"/>
        </w:rPr>
        <w:t xml:space="preserve"> arasında değişen eğime sahiptir. </w:t>
      </w:r>
    </w:p>
    <w:p w:rsidR="003C3293" w:rsidRPr="003C3293" w:rsidRDefault="003C3293" w:rsidP="003C3293">
      <w:pPr>
        <w:spacing w:before="120" w:after="120" w:line="360" w:lineRule="auto"/>
        <w:rPr>
          <w:rFonts w:cs="Times New Roman"/>
          <w:color w:val="000000" w:themeColor="text1"/>
          <w:szCs w:val="24"/>
        </w:rPr>
      </w:pPr>
      <w:r w:rsidRPr="003C3293">
        <w:rPr>
          <w:rFonts w:cs="Times New Roman"/>
          <w:color w:val="000000" w:themeColor="text1"/>
          <w:szCs w:val="24"/>
        </w:rPr>
        <w:t xml:space="preserve">İnceleme alanında kaya düşmesi problemi mevcut olup, diğer heyelan, akma vb. kütle hareketi gözlenmemiştir. Ancak, inceleme alanının tamamında derin kazılarda kayalardaki kırıklı çatlaklı yapısına bağlı olarak </w:t>
      </w:r>
      <w:proofErr w:type="spellStart"/>
      <w:r w:rsidRPr="003C3293">
        <w:rPr>
          <w:rFonts w:cs="Times New Roman"/>
          <w:color w:val="000000" w:themeColor="text1"/>
          <w:szCs w:val="24"/>
        </w:rPr>
        <w:t>stabilite</w:t>
      </w:r>
      <w:proofErr w:type="spellEnd"/>
      <w:r w:rsidRPr="003C3293">
        <w:rPr>
          <w:rFonts w:cs="Times New Roman"/>
          <w:color w:val="000000" w:themeColor="text1"/>
          <w:szCs w:val="24"/>
        </w:rPr>
        <w:t xml:space="preserve"> problemi beklenebilecektir.</w:t>
      </w:r>
    </w:p>
    <w:p w:rsidR="003C3293" w:rsidRPr="003C3293" w:rsidRDefault="003C3293" w:rsidP="003C3293">
      <w:pPr>
        <w:spacing w:before="120" w:after="120" w:line="360" w:lineRule="auto"/>
        <w:rPr>
          <w:rFonts w:cs="Times New Roman"/>
          <w:bCs/>
          <w:szCs w:val="24"/>
        </w:rPr>
      </w:pPr>
      <w:r w:rsidRPr="003C3293">
        <w:rPr>
          <w:rFonts w:cs="Times New Roman"/>
          <w:szCs w:val="24"/>
        </w:rPr>
        <w:t xml:space="preserve">Ayrıca bu alanlarda yapılacak kazı sonrası oluşacak şevlerde kayaların kırıklı çatlaklı olması ve </w:t>
      </w:r>
      <w:proofErr w:type="spellStart"/>
      <w:r w:rsidRPr="003C3293">
        <w:rPr>
          <w:rFonts w:cs="Times New Roman"/>
          <w:szCs w:val="24"/>
        </w:rPr>
        <w:t>rezüdüel</w:t>
      </w:r>
      <w:proofErr w:type="spellEnd"/>
      <w:r w:rsidRPr="003C3293">
        <w:rPr>
          <w:rFonts w:cs="Times New Roman"/>
          <w:szCs w:val="24"/>
        </w:rPr>
        <w:t xml:space="preserve"> </w:t>
      </w:r>
      <w:proofErr w:type="spellStart"/>
      <w:r w:rsidRPr="003C3293">
        <w:rPr>
          <w:rFonts w:cs="Times New Roman"/>
          <w:szCs w:val="24"/>
        </w:rPr>
        <w:t>zon</w:t>
      </w:r>
      <w:proofErr w:type="spellEnd"/>
      <w:r w:rsidRPr="003C3293">
        <w:rPr>
          <w:rFonts w:cs="Times New Roman"/>
          <w:szCs w:val="24"/>
        </w:rPr>
        <w:t xml:space="preserve"> (tamamen ayrışmış) kalınlığının fazla olması nedeniyle yamaç boyunca </w:t>
      </w:r>
      <w:proofErr w:type="spellStart"/>
      <w:r w:rsidRPr="003C3293">
        <w:rPr>
          <w:rFonts w:cs="Times New Roman"/>
          <w:szCs w:val="24"/>
        </w:rPr>
        <w:t>stabilite</w:t>
      </w:r>
      <w:proofErr w:type="spellEnd"/>
      <w:r w:rsidRPr="003C3293">
        <w:rPr>
          <w:rFonts w:cs="Times New Roman"/>
          <w:szCs w:val="24"/>
        </w:rPr>
        <w:t xml:space="preserve"> sorunları gelişebileceği hesap edilmelidir. Muhtemel </w:t>
      </w:r>
      <w:proofErr w:type="spellStart"/>
      <w:r w:rsidRPr="003C3293">
        <w:rPr>
          <w:rFonts w:cs="Times New Roman"/>
          <w:szCs w:val="24"/>
        </w:rPr>
        <w:t>stabilite</w:t>
      </w:r>
      <w:proofErr w:type="spellEnd"/>
      <w:r w:rsidRPr="003C3293">
        <w:rPr>
          <w:rFonts w:cs="Times New Roman"/>
          <w:szCs w:val="24"/>
        </w:rPr>
        <w:t xml:space="preserve"> sorunlarının mühendislik önlemleriyle ortadan kaldırılabileceği ve düşme riskine sahip kaya bloklarının yerinde ıslah edilerek  ve inceleme alanı dışından alanımızı tehdit eden kaya  bloklarına karşı hendek, istinat duvarı vb. önlemlerle ortadan kaldırılacağı kanaatine varıldığından bu alanlar yerleşime uygunluk açısından </w:t>
      </w:r>
      <w:r w:rsidRPr="003C3293">
        <w:rPr>
          <w:rFonts w:cs="Times New Roman"/>
          <w:b/>
          <w:i/>
          <w:szCs w:val="24"/>
        </w:rPr>
        <w:t>Önlem Alınabilecek Nitelikte Heyelan ve Kaya Düşmesi  Sorunlu Alanlar</w:t>
      </w:r>
      <w:r w:rsidRPr="003C3293">
        <w:rPr>
          <w:rFonts w:cs="Times New Roman"/>
          <w:szCs w:val="24"/>
        </w:rPr>
        <w:t xml:space="preserve"> olarak </w:t>
      </w:r>
      <w:r w:rsidRPr="003C3293">
        <w:rPr>
          <w:rFonts w:cs="Times New Roman"/>
          <w:bCs/>
          <w:szCs w:val="24"/>
        </w:rPr>
        <w:t xml:space="preserve">değerlendirilmiş ve rapor eki yerleşime uygunluk haritasında </w:t>
      </w:r>
      <w:r w:rsidRPr="003C3293">
        <w:rPr>
          <w:rFonts w:cs="Times New Roman"/>
          <w:b/>
          <w:bCs/>
          <w:szCs w:val="24"/>
        </w:rPr>
        <w:t xml:space="preserve">“ÖA-2.3” </w:t>
      </w:r>
      <w:r w:rsidRPr="003C3293">
        <w:rPr>
          <w:rFonts w:cs="Times New Roman"/>
          <w:bCs/>
          <w:szCs w:val="24"/>
        </w:rPr>
        <w:t>simgesiyle gösterilmiştir.</w:t>
      </w:r>
    </w:p>
    <w:p w:rsidR="003C3293" w:rsidRPr="003C3293" w:rsidRDefault="003C3293" w:rsidP="003C3293">
      <w:pPr>
        <w:spacing w:before="120" w:after="120" w:line="360" w:lineRule="auto"/>
        <w:rPr>
          <w:rFonts w:cs="Times New Roman"/>
          <w:bCs/>
          <w:szCs w:val="24"/>
        </w:rPr>
      </w:pPr>
      <w:r w:rsidRPr="003C3293">
        <w:rPr>
          <w:rFonts w:cs="Times New Roman"/>
          <w:bCs/>
          <w:szCs w:val="24"/>
        </w:rPr>
        <w:t>Bu alanlarda;</w:t>
      </w:r>
    </w:p>
    <w:p w:rsidR="003C3293" w:rsidRPr="003C3293" w:rsidRDefault="003C3293" w:rsidP="003C3293">
      <w:pPr>
        <w:pStyle w:val="ListeParagraf"/>
        <w:numPr>
          <w:ilvl w:val="0"/>
          <w:numId w:val="11"/>
        </w:numPr>
        <w:spacing w:before="120" w:after="120" w:line="360" w:lineRule="auto"/>
        <w:contextualSpacing w:val="0"/>
        <w:rPr>
          <w:rFonts w:cs="Times New Roman"/>
          <w:bCs/>
          <w:szCs w:val="24"/>
        </w:rPr>
      </w:pPr>
      <w:r w:rsidRPr="003C3293">
        <w:rPr>
          <w:rFonts w:cs="Times New Roman"/>
          <w:bCs/>
          <w:szCs w:val="24"/>
        </w:rPr>
        <w:t xml:space="preserve">Zemin ve temel etüt çalışmalarında, yapılacak kazılar, planlanacak yapı yükleri ve dış yükler de hesap edilerek yamaç boyunca </w:t>
      </w:r>
      <w:proofErr w:type="spellStart"/>
      <w:r w:rsidRPr="003C3293">
        <w:rPr>
          <w:rFonts w:cs="Times New Roman"/>
          <w:bCs/>
          <w:szCs w:val="24"/>
        </w:rPr>
        <w:t>stabilite</w:t>
      </w:r>
      <w:proofErr w:type="spellEnd"/>
      <w:r w:rsidRPr="003C3293">
        <w:rPr>
          <w:rFonts w:cs="Times New Roman"/>
          <w:bCs/>
          <w:szCs w:val="24"/>
        </w:rPr>
        <w:t xml:space="preserve"> analizleri yapılmalı, </w:t>
      </w:r>
      <w:proofErr w:type="spellStart"/>
      <w:r w:rsidRPr="003C3293">
        <w:rPr>
          <w:rFonts w:cs="Times New Roman"/>
          <w:bCs/>
          <w:szCs w:val="24"/>
        </w:rPr>
        <w:t>stabiliteyi</w:t>
      </w:r>
      <w:proofErr w:type="spellEnd"/>
      <w:r w:rsidRPr="003C3293">
        <w:rPr>
          <w:rFonts w:cs="Times New Roman"/>
          <w:bCs/>
          <w:szCs w:val="24"/>
        </w:rPr>
        <w:t xml:space="preserve"> sağlayacak mühendislik önlemleri belirlenmeli, belirlenen önlemler alındıktan sonra plan uygulamasına izin verilmelidir.</w:t>
      </w:r>
    </w:p>
    <w:p w:rsidR="003C3293" w:rsidRPr="003C3293" w:rsidRDefault="003C3293" w:rsidP="003C3293">
      <w:pPr>
        <w:pStyle w:val="ListeParagraf"/>
        <w:numPr>
          <w:ilvl w:val="0"/>
          <w:numId w:val="11"/>
        </w:numPr>
        <w:spacing w:before="120" w:after="120" w:line="360" w:lineRule="auto"/>
        <w:contextualSpacing w:val="0"/>
        <w:rPr>
          <w:rFonts w:cs="Times New Roman"/>
          <w:bCs/>
          <w:szCs w:val="24"/>
        </w:rPr>
      </w:pPr>
      <w:r w:rsidRPr="003C3293">
        <w:rPr>
          <w:rFonts w:cs="Times New Roman"/>
          <w:bCs/>
          <w:szCs w:val="24"/>
        </w:rPr>
        <w:t>Yamaçlarda asılı halde bulunan ve ana kayadan koparak düşme riskine sahip kaya blokları yerinde ıslah edilerek düşme riski ortadan kaldırılmalıdır.</w:t>
      </w:r>
    </w:p>
    <w:p w:rsidR="003C3293" w:rsidRPr="003C3293" w:rsidRDefault="003C3293" w:rsidP="003C3293">
      <w:pPr>
        <w:pStyle w:val="ListeParagraf"/>
        <w:numPr>
          <w:ilvl w:val="0"/>
          <w:numId w:val="11"/>
        </w:numPr>
        <w:spacing w:before="120" w:after="120" w:line="360" w:lineRule="auto"/>
        <w:contextualSpacing w:val="0"/>
        <w:rPr>
          <w:rFonts w:cs="Times New Roman"/>
          <w:bCs/>
          <w:szCs w:val="24"/>
        </w:rPr>
      </w:pPr>
      <w:r w:rsidRPr="003C3293">
        <w:rPr>
          <w:rFonts w:cs="Times New Roman"/>
          <w:bCs/>
          <w:szCs w:val="24"/>
        </w:rPr>
        <w:lastRenderedPageBreak/>
        <w:t>Andezit kayaç</w:t>
      </w:r>
      <w:r w:rsidRPr="003C3293">
        <w:rPr>
          <w:rFonts w:cs="Times New Roman"/>
          <w:szCs w:val="24"/>
        </w:rPr>
        <w:t xml:space="preserve"> birimi içerisinde yapılan malzeme alımı sonrasında dik ve yüksek şevlerde kaya düşmesi riskine ve </w:t>
      </w:r>
      <w:proofErr w:type="spellStart"/>
      <w:r w:rsidRPr="003C3293">
        <w:rPr>
          <w:rFonts w:cs="Times New Roman"/>
          <w:szCs w:val="24"/>
        </w:rPr>
        <w:t>stabilite</w:t>
      </w:r>
      <w:proofErr w:type="spellEnd"/>
      <w:r w:rsidRPr="003C3293">
        <w:rPr>
          <w:rFonts w:cs="Times New Roman"/>
          <w:szCs w:val="24"/>
        </w:rPr>
        <w:t xml:space="preserve"> sorununa karşı gerekli şev düzenlemesi veya projelendirilmiş istinat yapılarının uygulanması sağlanmalıdır.</w:t>
      </w:r>
    </w:p>
    <w:p w:rsidR="003C3293" w:rsidRPr="003C3293" w:rsidRDefault="003C3293" w:rsidP="003C3293">
      <w:pPr>
        <w:pStyle w:val="ListeParagraf"/>
        <w:numPr>
          <w:ilvl w:val="0"/>
          <w:numId w:val="11"/>
        </w:numPr>
        <w:spacing w:before="120" w:after="120" w:line="360" w:lineRule="auto"/>
        <w:contextualSpacing w:val="0"/>
        <w:rPr>
          <w:rFonts w:cs="Times New Roman"/>
          <w:bCs/>
          <w:szCs w:val="24"/>
        </w:rPr>
      </w:pPr>
      <w:proofErr w:type="spellStart"/>
      <w:r w:rsidRPr="003C3293">
        <w:rPr>
          <w:rFonts w:cs="Times New Roman"/>
          <w:szCs w:val="24"/>
        </w:rPr>
        <w:t>Stabilite</w:t>
      </w:r>
      <w:proofErr w:type="spellEnd"/>
      <w:r w:rsidRPr="003C3293">
        <w:rPr>
          <w:rFonts w:cs="Times New Roman"/>
          <w:szCs w:val="24"/>
        </w:rPr>
        <w:t xml:space="preserve"> analizleri sonucunda önlem projeleri geliştirilirken sadece parseli bazında değil yamaç boyunca ve yapıların </w:t>
      </w:r>
      <w:proofErr w:type="spellStart"/>
      <w:r w:rsidRPr="003C3293">
        <w:rPr>
          <w:rFonts w:cs="Times New Roman"/>
          <w:szCs w:val="24"/>
        </w:rPr>
        <w:t>stabilite</w:t>
      </w:r>
      <w:proofErr w:type="spellEnd"/>
      <w:r w:rsidRPr="003C3293">
        <w:rPr>
          <w:rFonts w:cs="Times New Roman"/>
          <w:szCs w:val="24"/>
        </w:rPr>
        <w:t xml:space="preserve"> güvenliği de gözetilecek şekilde bütünlüklü bir yaklaşım oluşturulmalıdır.</w:t>
      </w:r>
    </w:p>
    <w:p w:rsidR="003C3293" w:rsidRPr="003C3293" w:rsidRDefault="003C3293" w:rsidP="003C3293">
      <w:pPr>
        <w:pStyle w:val="ListeParagraf"/>
        <w:numPr>
          <w:ilvl w:val="0"/>
          <w:numId w:val="11"/>
        </w:numPr>
        <w:spacing w:before="120" w:after="120" w:line="360" w:lineRule="auto"/>
        <w:contextualSpacing w:val="0"/>
        <w:rPr>
          <w:rFonts w:cs="Times New Roman"/>
          <w:bCs/>
          <w:szCs w:val="24"/>
        </w:rPr>
      </w:pPr>
      <w:r w:rsidRPr="003C3293">
        <w:rPr>
          <w:rFonts w:cs="Times New Roman"/>
          <w:szCs w:val="24"/>
        </w:rPr>
        <w:t>Kazı şevleri açıkta bırakılmamalı, uygun projelendirilmiş istinat yapılarıyla desteklenmelidir.</w:t>
      </w:r>
    </w:p>
    <w:p w:rsidR="003C3293" w:rsidRPr="003C3293" w:rsidRDefault="003C3293" w:rsidP="003C3293">
      <w:pPr>
        <w:pStyle w:val="ListeParagraf"/>
        <w:numPr>
          <w:ilvl w:val="0"/>
          <w:numId w:val="11"/>
        </w:numPr>
        <w:spacing w:before="120" w:after="120" w:line="360" w:lineRule="auto"/>
        <w:contextualSpacing w:val="0"/>
        <w:rPr>
          <w:rFonts w:cs="Times New Roman"/>
          <w:bCs/>
          <w:szCs w:val="24"/>
        </w:rPr>
      </w:pPr>
      <w:r w:rsidRPr="003C3293">
        <w:rPr>
          <w:rFonts w:cs="Times New Roman"/>
          <w:szCs w:val="24"/>
        </w:rPr>
        <w:t>Yapı yerleri eğimin yüksek olduğu şevli kesimlere güvenli mesafede yapılması önerilir.</w:t>
      </w:r>
    </w:p>
    <w:p w:rsidR="003C3293" w:rsidRPr="003C3293" w:rsidRDefault="003C3293" w:rsidP="003C3293">
      <w:pPr>
        <w:pStyle w:val="GvdeMetni2"/>
        <w:numPr>
          <w:ilvl w:val="0"/>
          <w:numId w:val="11"/>
        </w:numPr>
        <w:tabs>
          <w:tab w:val="clear" w:pos="0"/>
          <w:tab w:val="left" w:pos="708"/>
        </w:tabs>
        <w:spacing w:before="120" w:after="120" w:line="360" w:lineRule="auto"/>
        <w:rPr>
          <w:rFonts w:ascii="Times New Roman" w:hAnsi="Times New Roman" w:cs="Times New Roman"/>
          <w:b/>
          <w:sz w:val="24"/>
          <w:szCs w:val="24"/>
        </w:rPr>
      </w:pPr>
      <w:r w:rsidRPr="003C3293">
        <w:rPr>
          <w:rFonts w:ascii="Times New Roman" w:hAnsi="Times New Roman" w:cs="Times New Roman"/>
          <w:sz w:val="24"/>
          <w:szCs w:val="24"/>
        </w:rPr>
        <w:t>Bu alanlarda gözlenen zeminlerin şişme derecesi “düşük-yüksek” olarak tespit edilmiş olup zeminlerin su ile temas etmesi durumunda şişme/büzülme olayı gerçekleşecek ve buna bağlı olarak yapı temellerinde deformasyonlar, şevlerde ise akmalar oluşabilecektir. Dolayısıyla bu alanlarda çevre drenajı sağlanmalı yeraltı, yüzey ve atık suların ortamdan uzaklaştırılmalıdır.</w:t>
      </w:r>
    </w:p>
    <w:p w:rsidR="003C3293" w:rsidRPr="003C3293" w:rsidRDefault="003C3293" w:rsidP="003C3293">
      <w:pPr>
        <w:pStyle w:val="ListeParagraf"/>
        <w:numPr>
          <w:ilvl w:val="0"/>
          <w:numId w:val="12"/>
        </w:numPr>
        <w:spacing w:before="120" w:after="120" w:line="360" w:lineRule="auto"/>
        <w:contextualSpacing w:val="0"/>
        <w:rPr>
          <w:rFonts w:cs="Times New Roman"/>
          <w:szCs w:val="24"/>
        </w:rPr>
      </w:pPr>
      <w:r w:rsidRPr="003C3293">
        <w:rPr>
          <w:rFonts w:cs="Times New Roman"/>
          <w:szCs w:val="24"/>
        </w:rPr>
        <w:t xml:space="preserve"> Yol, alt yapı ve komşu parsel güvenliği sağlanmadan kazı işlemi yapılmasına müsaade edilmemelidir.</w:t>
      </w:r>
    </w:p>
    <w:p w:rsidR="003C3293" w:rsidRPr="003C3293" w:rsidRDefault="003C3293" w:rsidP="003C3293">
      <w:pPr>
        <w:pStyle w:val="ListeParagraf"/>
        <w:numPr>
          <w:ilvl w:val="0"/>
          <w:numId w:val="12"/>
        </w:numPr>
        <w:spacing w:before="120" w:after="120" w:line="360" w:lineRule="auto"/>
        <w:contextualSpacing w:val="0"/>
        <w:rPr>
          <w:rFonts w:cs="Times New Roman"/>
          <w:szCs w:val="24"/>
        </w:rPr>
      </w:pPr>
      <w:r w:rsidRPr="003C3293">
        <w:rPr>
          <w:rFonts w:cs="Times New Roman"/>
          <w:szCs w:val="24"/>
        </w:rPr>
        <w:t xml:space="preserve">Temel tipi, temel derinliği ve yapı yüklerinin taşıttırılacağı seviyelerin mühendislik parametreleri, </w:t>
      </w:r>
      <w:proofErr w:type="spellStart"/>
      <w:r w:rsidRPr="003C3293">
        <w:rPr>
          <w:rFonts w:cs="Times New Roman"/>
          <w:szCs w:val="24"/>
        </w:rPr>
        <w:t>stabilite</w:t>
      </w:r>
      <w:proofErr w:type="spellEnd"/>
      <w:r w:rsidRPr="003C3293">
        <w:rPr>
          <w:rFonts w:cs="Times New Roman"/>
          <w:szCs w:val="24"/>
        </w:rPr>
        <w:t xml:space="preserve"> analizleri ile kaya ıslah projeleri zemin ve temel etüt çalışmalarında irdelenmeli alınabilecek mühendislik önlemleri belirlenmelidir. Yapı yükleri muhtemel mühendislik sorunların giderildiği sağlam seviyelere taşıttırılmalıdır.</w:t>
      </w:r>
    </w:p>
    <w:p w:rsidR="003C3293" w:rsidRPr="003C3293" w:rsidRDefault="003C3293" w:rsidP="003C3293">
      <w:pPr>
        <w:pStyle w:val="ListeParagraf"/>
        <w:numPr>
          <w:ilvl w:val="0"/>
          <w:numId w:val="2"/>
        </w:numPr>
        <w:suppressAutoHyphens/>
        <w:autoSpaceDE w:val="0"/>
        <w:spacing w:after="240" w:line="360" w:lineRule="auto"/>
        <w:contextualSpacing w:val="0"/>
        <w:rPr>
          <w:rFonts w:cs="Times New Roman"/>
          <w:b/>
          <w:szCs w:val="24"/>
        </w:rPr>
      </w:pPr>
      <w:r w:rsidRPr="003C3293">
        <w:rPr>
          <w:rFonts w:cs="Times New Roman"/>
          <w:b/>
          <w:szCs w:val="24"/>
        </w:rPr>
        <w:t>Afet bölgelerinde yapılacak yapılar ile Türkiye Bina Deprem Yönetmeliği hakkındaki yönetmelik esaslarına uyulmalıdır.</w:t>
      </w:r>
    </w:p>
    <w:p w:rsidR="003C3293" w:rsidRPr="003C3293" w:rsidRDefault="003C3293" w:rsidP="003C3293">
      <w:pPr>
        <w:pStyle w:val="ListeParagraf"/>
        <w:numPr>
          <w:ilvl w:val="0"/>
          <w:numId w:val="2"/>
        </w:numPr>
        <w:suppressAutoHyphens/>
        <w:autoSpaceDE w:val="0"/>
        <w:spacing w:after="240" w:line="360" w:lineRule="auto"/>
        <w:contextualSpacing w:val="0"/>
        <w:rPr>
          <w:rFonts w:cs="Times New Roman"/>
          <w:b/>
          <w:szCs w:val="24"/>
        </w:rPr>
      </w:pPr>
      <w:r w:rsidRPr="003C3293">
        <w:rPr>
          <w:rFonts w:cs="Times New Roman"/>
          <w:b/>
          <w:szCs w:val="24"/>
        </w:rPr>
        <w:t>Kazı Çukurlarının Desteklenmesi ile İlgili Uyulacak Esaslar yönetmeliği esaslarına uyulmalıdır.</w:t>
      </w:r>
    </w:p>
    <w:p w:rsidR="003C3293" w:rsidRPr="003C3293" w:rsidRDefault="003C3293" w:rsidP="003C3293">
      <w:pPr>
        <w:pStyle w:val="ListeParagraf"/>
        <w:numPr>
          <w:ilvl w:val="0"/>
          <w:numId w:val="5"/>
        </w:numPr>
        <w:suppressAutoHyphens/>
        <w:autoSpaceDE w:val="0"/>
        <w:spacing w:after="240" w:line="360" w:lineRule="auto"/>
        <w:ind w:left="720"/>
        <w:contextualSpacing w:val="0"/>
        <w:rPr>
          <w:rFonts w:cs="Times New Roman"/>
          <w:szCs w:val="24"/>
        </w:rPr>
      </w:pPr>
      <w:bookmarkStart w:id="39" w:name="_Hlk535917069"/>
      <w:r w:rsidRPr="003C3293">
        <w:rPr>
          <w:rFonts w:cs="Times New Roman"/>
          <w:color w:val="000000"/>
          <w:szCs w:val="24"/>
        </w:rPr>
        <w:t xml:space="preserve">18-03-2018 tarih ve  30364 (Mükerrer) sayılı Resmi </w:t>
      </w:r>
      <w:proofErr w:type="spellStart"/>
      <w:r w:rsidRPr="003C3293">
        <w:rPr>
          <w:rFonts w:cs="Times New Roman"/>
          <w:color w:val="000000"/>
          <w:szCs w:val="24"/>
        </w:rPr>
        <w:t>Gazatede</w:t>
      </w:r>
      <w:proofErr w:type="spellEnd"/>
      <w:r w:rsidRPr="003C3293">
        <w:rPr>
          <w:rFonts w:cs="Times New Roman"/>
          <w:color w:val="000000"/>
          <w:szCs w:val="24"/>
        </w:rPr>
        <w:t xml:space="preserve"> yayınlanan ve 01-01-2019 tarihinde yürürlüğü giren ‘Türkiye Bina Deprem Yönetmeliği’ hükümlerine uyulmalıdır.</w:t>
      </w:r>
      <w:bookmarkEnd w:id="39"/>
    </w:p>
    <w:p w:rsidR="00832CAA" w:rsidRPr="00083F6A" w:rsidRDefault="003526D0" w:rsidP="00832CAA">
      <w:pPr>
        <w:pStyle w:val="Balk2"/>
      </w:pPr>
      <w:bookmarkStart w:id="40" w:name="_Toc21509370"/>
      <w:r>
        <w:lastRenderedPageBreak/>
        <w:t>Ek-4.</w:t>
      </w:r>
      <w:r w:rsidR="00832CAA" w:rsidRPr="00083F6A">
        <w:t xml:space="preserve"> Jeolojik-</w:t>
      </w:r>
      <w:proofErr w:type="spellStart"/>
      <w:r w:rsidR="00832CAA" w:rsidRPr="00083F6A">
        <w:t>Jeoteknik</w:t>
      </w:r>
      <w:proofErr w:type="spellEnd"/>
      <w:r w:rsidR="00832CAA" w:rsidRPr="00083F6A">
        <w:t xml:space="preserve"> Etüt Raporu: Onay Sayfası</w:t>
      </w:r>
      <w:bookmarkEnd w:id="40"/>
    </w:p>
    <w:p w:rsidR="00083F6A" w:rsidRDefault="00AE424E" w:rsidP="00083F6A">
      <w:r>
        <w:rPr>
          <w:noProof/>
          <w:lang w:eastAsia="tr-TR"/>
        </w:rPr>
        <w:drawing>
          <wp:inline distT="0" distB="0" distL="0" distR="0">
            <wp:extent cx="5720080" cy="7623810"/>
            <wp:effectExtent l="19050" t="0" r="0" b="0"/>
            <wp:docPr id="23" name="Resim 1" descr="H:\Planlama\YENİ PLANLAR\01_AYVACIK\17.01.047.Koyunevi_114ada_2parsel_eko\CD\İMAR PLANINA ESAS JEOLOJİK VE JEOTEKNİK ETÜT RAPORU\ona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Planlama\YENİ PLANLAR\01_AYVACIK\17.01.047.Koyunevi_114ada_2parsel_eko\CD\İMAR PLANINA ESAS JEOLOJİK VE JEOTEKNİK ETÜT RAPORU\onay.jpeg"/>
                    <pic:cNvPicPr>
                      <a:picLocks noChangeAspect="1" noChangeArrowheads="1"/>
                    </pic:cNvPicPr>
                  </pic:nvPicPr>
                  <pic:blipFill>
                    <a:blip r:embed="rId35" cstate="print"/>
                    <a:srcRect/>
                    <a:stretch>
                      <a:fillRect/>
                    </a:stretch>
                  </pic:blipFill>
                  <pic:spPr bwMode="auto">
                    <a:xfrm>
                      <a:off x="0" y="0"/>
                      <a:ext cx="5720080" cy="7623810"/>
                    </a:xfrm>
                    <a:prstGeom prst="rect">
                      <a:avLst/>
                    </a:prstGeom>
                    <a:noFill/>
                    <a:ln w="9525">
                      <a:noFill/>
                      <a:miter lim="800000"/>
                      <a:headEnd/>
                      <a:tailEnd/>
                    </a:ln>
                  </pic:spPr>
                </pic:pic>
              </a:graphicData>
            </a:graphic>
          </wp:inline>
        </w:drawing>
      </w:r>
    </w:p>
    <w:p w:rsidR="00083F6A" w:rsidRPr="00083F6A" w:rsidRDefault="00083F6A" w:rsidP="00083F6A"/>
    <w:p w:rsidR="00832CAA" w:rsidRPr="00554914" w:rsidRDefault="00832CAA" w:rsidP="00832CAA">
      <w:pPr>
        <w:rPr>
          <w:color w:val="FF0000"/>
        </w:rPr>
      </w:pPr>
    </w:p>
    <w:sectPr w:rsidR="00832CAA" w:rsidRPr="00554914" w:rsidSect="00992B5A">
      <w:footerReference w:type="default" r:id="rId36"/>
      <w:pgSz w:w="11906" w:h="16838"/>
      <w:pgMar w:top="1417" w:right="1417" w:bottom="1417" w:left="1417" w:header="708" w:footer="708"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B64C0" w:rsidRDefault="005B64C0" w:rsidP="00711A15">
      <w:pPr>
        <w:spacing w:after="0" w:line="240" w:lineRule="auto"/>
      </w:pPr>
      <w:r>
        <w:separator/>
      </w:r>
    </w:p>
  </w:endnote>
  <w:endnote w:type="continuationSeparator" w:id="0">
    <w:p w:rsidR="005B64C0" w:rsidRDefault="005B64C0" w:rsidP="00711A1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AFF" w:usb1="C0007841" w:usb2="00000009" w:usb3="00000000" w:csb0="000001FF" w:csb1="00000000"/>
  </w:font>
  <w:font w:name="Courier New">
    <w:panose1 w:val="02070309020205020404"/>
    <w:charset w:val="A2"/>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A2"/>
    <w:family w:val="roman"/>
    <w:pitch w:val="variable"/>
    <w:sig w:usb0="E00002FF" w:usb1="400004FF" w:usb2="00000000" w:usb3="00000000" w:csb0="0000019F" w:csb1="00000000"/>
  </w:font>
  <w:font w:name="Arial">
    <w:panose1 w:val="020B0604020202020204"/>
    <w:charset w:val="A2"/>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97D47" w:rsidRDefault="00397D47" w:rsidP="00992B5A">
    <w:pPr>
      <w:pStyle w:val="Altbilgi"/>
    </w:pPr>
  </w:p>
  <w:p w:rsidR="00397D47" w:rsidRDefault="00397D47">
    <w:pPr>
      <w:pStyle w:val="Altbilgi"/>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97D47" w:rsidRDefault="00397D47">
    <w:pPr>
      <w:pStyle w:val="Altbilgi"/>
      <w:jc w:val="center"/>
    </w:pPr>
  </w:p>
  <w:p w:rsidR="00397D47" w:rsidRDefault="00397D47">
    <w:pPr>
      <w:pStyle w:val="Altbilgi"/>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29218"/>
      <w:docPartObj>
        <w:docPartGallery w:val="Page Numbers (Bottom of Page)"/>
        <w:docPartUnique/>
      </w:docPartObj>
    </w:sdtPr>
    <w:sdtContent>
      <w:p w:rsidR="00397D47" w:rsidRDefault="00D96FA2">
        <w:pPr>
          <w:pStyle w:val="Altbilgi"/>
          <w:jc w:val="center"/>
        </w:pPr>
        <w:fldSimple w:instr=" PAGE   \* MERGEFORMAT ">
          <w:r w:rsidR="0078473E">
            <w:rPr>
              <w:noProof/>
            </w:rPr>
            <w:t>1</w:t>
          </w:r>
        </w:fldSimple>
      </w:p>
    </w:sdtContent>
  </w:sdt>
  <w:p w:rsidR="00397D47" w:rsidRDefault="00397D47">
    <w:pPr>
      <w:pStyle w:val="Altbilgi"/>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B64C0" w:rsidRDefault="005B64C0" w:rsidP="00711A15">
      <w:pPr>
        <w:spacing w:after="0" w:line="240" w:lineRule="auto"/>
      </w:pPr>
      <w:r>
        <w:separator/>
      </w:r>
    </w:p>
  </w:footnote>
  <w:footnote w:type="continuationSeparator" w:id="0">
    <w:p w:rsidR="005B64C0" w:rsidRDefault="005B64C0" w:rsidP="00711A1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97D47" w:rsidRDefault="00397D47">
    <w:pPr>
      <w:pStyle w:val="stbilgi"/>
    </w:pPr>
    <w:r>
      <w:t xml:space="preserve">  </w:t>
    </w:r>
    <w:r>
      <w:tab/>
    </w:r>
    <w:r>
      <w:tab/>
      <w:t xml:space="preserve">      </w:t>
    </w:r>
    <w:r w:rsidRPr="00DA7B5C">
      <w:rPr>
        <w:noProof/>
        <w:lang w:eastAsia="tr-TR"/>
      </w:rPr>
      <w:drawing>
        <wp:inline distT="0" distB="0" distL="0" distR="0">
          <wp:extent cx="2069057" cy="688932"/>
          <wp:effectExtent l="19050" t="0" r="7393" b="0"/>
          <wp:docPr id="20" name="Resim 2" descr="C:\Users\ozand\Desktop\knspt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zand\Desktop\knspt copy.jpg"/>
                  <pic:cNvPicPr>
                    <a:picLocks noChangeAspect="1" noChangeArrowheads="1"/>
                  </pic:cNvPicPr>
                </pic:nvPicPr>
                <pic:blipFill>
                  <a:blip r:embed="rId1"/>
                  <a:srcRect/>
                  <a:stretch>
                    <a:fillRect/>
                  </a:stretch>
                </pic:blipFill>
                <pic:spPr bwMode="auto">
                  <a:xfrm>
                    <a:off x="0" y="0"/>
                    <a:ext cx="2088295" cy="695338"/>
                  </a:xfrm>
                  <a:prstGeom prst="rect">
                    <a:avLst/>
                  </a:prstGeom>
                  <a:noFill/>
                  <a:ln w="9525">
                    <a:noFill/>
                    <a:miter lim="800000"/>
                    <a:headEnd/>
                    <a:tailEnd/>
                  </a:ln>
                </pic:spPr>
              </pic:pic>
            </a:graphicData>
          </a:graphic>
        </wp:inline>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1D2446"/>
    <w:multiLevelType w:val="hybridMultilevel"/>
    <w:tmpl w:val="9BC8BE28"/>
    <w:lvl w:ilvl="0" w:tplc="041F000B">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1">
    <w:nsid w:val="07020C2E"/>
    <w:multiLevelType w:val="hybridMultilevel"/>
    <w:tmpl w:val="DE88C0E6"/>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nsid w:val="072A105F"/>
    <w:multiLevelType w:val="hybridMultilevel"/>
    <w:tmpl w:val="773E2078"/>
    <w:lvl w:ilvl="0" w:tplc="DBD88C0C">
      <w:start w:val="1"/>
      <w:numFmt w:val="decimal"/>
      <w:lvlText w:val="%1."/>
      <w:lvlJc w:val="left"/>
      <w:pPr>
        <w:ind w:left="360" w:hanging="360"/>
      </w:pPr>
      <w:rPr>
        <w:rFonts w:hint="default"/>
        <w:b/>
        <w:color w:val="000000" w:themeColor="text1"/>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nsid w:val="0E0F164B"/>
    <w:multiLevelType w:val="hybridMultilevel"/>
    <w:tmpl w:val="773E2078"/>
    <w:lvl w:ilvl="0" w:tplc="DBD88C0C">
      <w:start w:val="1"/>
      <w:numFmt w:val="decimal"/>
      <w:lvlText w:val="%1."/>
      <w:lvlJc w:val="left"/>
      <w:pPr>
        <w:ind w:left="1068" w:hanging="360"/>
      </w:pPr>
      <w:rPr>
        <w:rFonts w:hint="default"/>
        <w:b/>
        <w:color w:val="000000" w:themeColor="text1"/>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4">
    <w:nsid w:val="10AB2A56"/>
    <w:multiLevelType w:val="hybridMultilevel"/>
    <w:tmpl w:val="DA184C48"/>
    <w:lvl w:ilvl="0" w:tplc="041F000B">
      <w:start w:val="1"/>
      <w:numFmt w:val="bullet"/>
      <w:lvlText w:val=""/>
      <w:lvlJc w:val="left"/>
      <w:pPr>
        <w:ind w:left="1080" w:hanging="360"/>
      </w:pPr>
      <w:rPr>
        <w:rFonts w:ascii="Wingdings" w:hAnsi="Wingdings"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5">
    <w:nsid w:val="3C88615A"/>
    <w:multiLevelType w:val="hybridMultilevel"/>
    <w:tmpl w:val="4DBCAFDE"/>
    <w:lvl w:ilvl="0" w:tplc="041F000B">
      <w:start w:val="1"/>
      <w:numFmt w:val="bullet"/>
      <w:lvlText w:val=""/>
      <w:lvlJc w:val="left"/>
      <w:pPr>
        <w:ind w:left="1211" w:hanging="360"/>
      </w:pPr>
      <w:rPr>
        <w:rFonts w:ascii="Wingdings" w:hAnsi="Wingdings" w:hint="default"/>
      </w:rPr>
    </w:lvl>
    <w:lvl w:ilvl="1" w:tplc="041F0003" w:tentative="1">
      <w:start w:val="1"/>
      <w:numFmt w:val="bullet"/>
      <w:lvlText w:val="o"/>
      <w:lvlJc w:val="left"/>
      <w:pPr>
        <w:ind w:left="2356" w:hanging="360"/>
      </w:pPr>
      <w:rPr>
        <w:rFonts w:ascii="Courier New" w:hAnsi="Courier New" w:cs="Courier New" w:hint="default"/>
      </w:rPr>
    </w:lvl>
    <w:lvl w:ilvl="2" w:tplc="041F0005" w:tentative="1">
      <w:start w:val="1"/>
      <w:numFmt w:val="bullet"/>
      <w:lvlText w:val=""/>
      <w:lvlJc w:val="left"/>
      <w:pPr>
        <w:ind w:left="3076" w:hanging="360"/>
      </w:pPr>
      <w:rPr>
        <w:rFonts w:ascii="Wingdings" w:hAnsi="Wingdings" w:hint="default"/>
      </w:rPr>
    </w:lvl>
    <w:lvl w:ilvl="3" w:tplc="041F0001" w:tentative="1">
      <w:start w:val="1"/>
      <w:numFmt w:val="bullet"/>
      <w:lvlText w:val=""/>
      <w:lvlJc w:val="left"/>
      <w:pPr>
        <w:ind w:left="3796" w:hanging="360"/>
      </w:pPr>
      <w:rPr>
        <w:rFonts w:ascii="Symbol" w:hAnsi="Symbol" w:hint="default"/>
      </w:rPr>
    </w:lvl>
    <w:lvl w:ilvl="4" w:tplc="041F0003" w:tentative="1">
      <w:start w:val="1"/>
      <w:numFmt w:val="bullet"/>
      <w:lvlText w:val="o"/>
      <w:lvlJc w:val="left"/>
      <w:pPr>
        <w:ind w:left="4516" w:hanging="360"/>
      </w:pPr>
      <w:rPr>
        <w:rFonts w:ascii="Courier New" w:hAnsi="Courier New" w:cs="Courier New" w:hint="default"/>
      </w:rPr>
    </w:lvl>
    <w:lvl w:ilvl="5" w:tplc="041F0005" w:tentative="1">
      <w:start w:val="1"/>
      <w:numFmt w:val="bullet"/>
      <w:lvlText w:val=""/>
      <w:lvlJc w:val="left"/>
      <w:pPr>
        <w:ind w:left="5236" w:hanging="360"/>
      </w:pPr>
      <w:rPr>
        <w:rFonts w:ascii="Wingdings" w:hAnsi="Wingdings" w:hint="default"/>
      </w:rPr>
    </w:lvl>
    <w:lvl w:ilvl="6" w:tplc="041F0001" w:tentative="1">
      <w:start w:val="1"/>
      <w:numFmt w:val="bullet"/>
      <w:lvlText w:val=""/>
      <w:lvlJc w:val="left"/>
      <w:pPr>
        <w:ind w:left="5956" w:hanging="360"/>
      </w:pPr>
      <w:rPr>
        <w:rFonts w:ascii="Symbol" w:hAnsi="Symbol" w:hint="default"/>
      </w:rPr>
    </w:lvl>
    <w:lvl w:ilvl="7" w:tplc="041F0003" w:tentative="1">
      <w:start w:val="1"/>
      <w:numFmt w:val="bullet"/>
      <w:lvlText w:val="o"/>
      <w:lvlJc w:val="left"/>
      <w:pPr>
        <w:ind w:left="6676" w:hanging="360"/>
      </w:pPr>
      <w:rPr>
        <w:rFonts w:ascii="Courier New" w:hAnsi="Courier New" w:cs="Courier New" w:hint="default"/>
      </w:rPr>
    </w:lvl>
    <w:lvl w:ilvl="8" w:tplc="041F0005" w:tentative="1">
      <w:start w:val="1"/>
      <w:numFmt w:val="bullet"/>
      <w:lvlText w:val=""/>
      <w:lvlJc w:val="left"/>
      <w:pPr>
        <w:ind w:left="7396" w:hanging="360"/>
      </w:pPr>
      <w:rPr>
        <w:rFonts w:ascii="Wingdings" w:hAnsi="Wingdings" w:hint="default"/>
      </w:rPr>
    </w:lvl>
  </w:abstractNum>
  <w:abstractNum w:abstractNumId="6">
    <w:nsid w:val="3D5F2FE1"/>
    <w:multiLevelType w:val="hybridMultilevel"/>
    <w:tmpl w:val="0B30B55A"/>
    <w:lvl w:ilvl="0" w:tplc="072C6152">
      <w:start w:val="1"/>
      <w:numFmt w:val="decimal"/>
      <w:lvlText w:val="%1."/>
      <w:lvlJc w:val="left"/>
      <w:pPr>
        <w:ind w:left="720" w:hanging="360"/>
      </w:pPr>
      <w:rPr>
        <w:rFonts w:eastAsiaTheme="minorHAnsi" w:hint="default"/>
        <w:b/>
        <w:color w:val="auto"/>
        <w:sz w:val="24"/>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nsid w:val="60D21CC1"/>
    <w:multiLevelType w:val="hybridMultilevel"/>
    <w:tmpl w:val="A82E8304"/>
    <w:lvl w:ilvl="0" w:tplc="041F000B">
      <w:start w:val="1"/>
      <w:numFmt w:val="bullet"/>
      <w:lvlText w:val=""/>
      <w:lvlJc w:val="left"/>
      <w:pPr>
        <w:ind w:left="766" w:hanging="360"/>
      </w:pPr>
      <w:rPr>
        <w:rFonts w:ascii="Wingdings" w:hAnsi="Wingdings" w:hint="default"/>
      </w:rPr>
    </w:lvl>
    <w:lvl w:ilvl="1" w:tplc="041F0003" w:tentative="1">
      <w:start w:val="1"/>
      <w:numFmt w:val="bullet"/>
      <w:lvlText w:val="o"/>
      <w:lvlJc w:val="left"/>
      <w:pPr>
        <w:ind w:left="1486" w:hanging="360"/>
      </w:pPr>
      <w:rPr>
        <w:rFonts w:ascii="Courier New" w:hAnsi="Courier New" w:cs="Courier New" w:hint="default"/>
      </w:rPr>
    </w:lvl>
    <w:lvl w:ilvl="2" w:tplc="041F0005" w:tentative="1">
      <w:start w:val="1"/>
      <w:numFmt w:val="bullet"/>
      <w:lvlText w:val=""/>
      <w:lvlJc w:val="left"/>
      <w:pPr>
        <w:ind w:left="2206" w:hanging="360"/>
      </w:pPr>
      <w:rPr>
        <w:rFonts w:ascii="Wingdings" w:hAnsi="Wingdings" w:hint="default"/>
      </w:rPr>
    </w:lvl>
    <w:lvl w:ilvl="3" w:tplc="041F0001" w:tentative="1">
      <w:start w:val="1"/>
      <w:numFmt w:val="bullet"/>
      <w:lvlText w:val=""/>
      <w:lvlJc w:val="left"/>
      <w:pPr>
        <w:ind w:left="2926" w:hanging="360"/>
      </w:pPr>
      <w:rPr>
        <w:rFonts w:ascii="Symbol" w:hAnsi="Symbol" w:hint="default"/>
      </w:rPr>
    </w:lvl>
    <w:lvl w:ilvl="4" w:tplc="041F0003" w:tentative="1">
      <w:start w:val="1"/>
      <w:numFmt w:val="bullet"/>
      <w:lvlText w:val="o"/>
      <w:lvlJc w:val="left"/>
      <w:pPr>
        <w:ind w:left="3646" w:hanging="360"/>
      </w:pPr>
      <w:rPr>
        <w:rFonts w:ascii="Courier New" w:hAnsi="Courier New" w:cs="Courier New" w:hint="default"/>
      </w:rPr>
    </w:lvl>
    <w:lvl w:ilvl="5" w:tplc="041F0005" w:tentative="1">
      <w:start w:val="1"/>
      <w:numFmt w:val="bullet"/>
      <w:lvlText w:val=""/>
      <w:lvlJc w:val="left"/>
      <w:pPr>
        <w:ind w:left="4366" w:hanging="360"/>
      </w:pPr>
      <w:rPr>
        <w:rFonts w:ascii="Wingdings" w:hAnsi="Wingdings" w:hint="default"/>
      </w:rPr>
    </w:lvl>
    <w:lvl w:ilvl="6" w:tplc="041F0001" w:tentative="1">
      <w:start w:val="1"/>
      <w:numFmt w:val="bullet"/>
      <w:lvlText w:val=""/>
      <w:lvlJc w:val="left"/>
      <w:pPr>
        <w:ind w:left="5086" w:hanging="360"/>
      </w:pPr>
      <w:rPr>
        <w:rFonts w:ascii="Symbol" w:hAnsi="Symbol" w:hint="default"/>
      </w:rPr>
    </w:lvl>
    <w:lvl w:ilvl="7" w:tplc="041F0003" w:tentative="1">
      <w:start w:val="1"/>
      <w:numFmt w:val="bullet"/>
      <w:lvlText w:val="o"/>
      <w:lvlJc w:val="left"/>
      <w:pPr>
        <w:ind w:left="5806" w:hanging="360"/>
      </w:pPr>
      <w:rPr>
        <w:rFonts w:ascii="Courier New" w:hAnsi="Courier New" w:cs="Courier New" w:hint="default"/>
      </w:rPr>
    </w:lvl>
    <w:lvl w:ilvl="8" w:tplc="041F0005" w:tentative="1">
      <w:start w:val="1"/>
      <w:numFmt w:val="bullet"/>
      <w:lvlText w:val=""/>
      <w:lvlJc w:val="left"/>
      <w:pPr>
        <w:ind w:left="6526" w:hanging="360"/>
      </w:pPr>
      <w:rPr>
        <w:rFonts w:ascii="Wingdings" w:hAnsi="Wingdings" w:hint="default"/>
      </w:rPr>
    </w:lvl>
  </w:abstractNum>
  <w:abstractNum w:abstractNumId="8">
    <w:nsid w:val="69095E19"/>
    <w:multiLevelType w:val="hybridMultilevel"/>
    <w:tmpl w:val="1A8234F8"/>
    <w:lvl w:ilvl="0" w:tplc="67C8FAC8">
      <w:start w:val="1"/>
      <w:numFmt w:val="bullet"/>
      <w:lvlText w:val="-"/>
      <w:lvlJc w:val="left"/>
      <w:pPr>
        <w:ind w:left="502" w:hanging="360"/>
      </w:pPr>
      <w:rPr>
        <w:rFonts w:ascii="Times New Roman" w:eastAsia="Times New Roman" w:hAnsi="Times New Roman" w:cs="Times New Roman" w:hint="default"/>
        <w:color w:val="000000" w:themeColor="text1"/>
      </w:rPr>
    </w:lvl>
    <w:lvl w:ilvl="1" w:tplc="041F0003" w:tentative="1">
      <w:start w:val="1"/>
      <w:numFmt w:val="bullet"/>
      <w:lvlText w:val="o"/>
      <w:lvlJc w:val="left"/>
      <w:pPr>
        <w:ind w:left="1222" w:hanging="360"/>
      </w:pPr>
      <w:rPr>
        <w:rFonts w:ascii="Courier New" w:hAnsi="Courier New" w:cs="Courier New" w:hint="default"/>
      </w:rPr>
    </w:lvl>
    <w:lvl w:ilvl="2" w:tplc="041F0005" w:tentative="1">
      <w:start w:val="1"/>
      <w:numFmt w:val="bullet"/>
      <w:lvlText w:val=""/>
      <w:lvlJc w:val="left"/>
      <w:pPr>
        <w:ind w:left="1942" w:hanging="360"/>
      </w:pPr>
      <w:rPr>
        <w:rFonts w:ascii="Wingdings" w:hAnsi="Wingdings" w:hint="default"/>
      </w:rPr>
    </w:lvl>
    <w:lvl w:ilvl="3" w:tplc="041F0001" w:tentative="1">
      <w:start w:val="1"/>
      <w:numFmt w:val="bullet"/>
      <w:lvlText w:val=""/>
      <w:lvlJc w:val="left"/>
      <w:pPr>
        <w:ind w:left="2662" w:hanging="360"/>
      </w:pPr>
      <w:rPr>
        <w:rFonts w:ascii="Symbol" w:hAnsi="Symbol" w:hint="default"/>
      </w:rPr>
    </w:lvl>
    <w:lvl w:ilvl="4" w:tplc="041F0003" w:tentative="1">
      <w:start w:val="1"/>
      <w:numFmt w:val="bullet"/>
      <w:lvlText w:val="o"/>
      <w:lvlJc w:val="left"/>
      <w:pPr>
        <w:ind w:left="3382" w:hanging="360"/>
      </w:pPr>
      <w:rPr>
        <w:rFonts w:ascii="Courier New" w:hAnsi="Courier New" w:cs="Courier New" w:hint="default"/>
      </w:rPr>
    </w:lvl>
    <w:lvl w:ilvl="5" w:tplc="041F0005" w:tentative="1">
      <w:start w:val="1"/>
      <w:numFmt w:val="bullet"/>
      <w:lvlText w:val=""/>
      <w:lvlJc w:val="left"/>
      <w:pPr>
        <w:ind w:left="4102" w:hanging="360"/>
      </w:pPr>
      <w:rPr>
        <w:rFonts w:ascii="Wingdings" w:hAnsi="Wingdings" w:hint="default"/>
      </w:rPr>
    </w:lvl>
    <w:lvl w:ilvl="6" w:tplc="041F0001" w:tentative="1">
      <w:start w:val="1"/>
      <w:numFmt w:val="bullet"/>
      <w:lvlText w:val=""/>
      <w:lvlJc w:val="left"/>
      <w:pPr>
        <w:ind w:left="4822" w:hanging="360"/>
      </w:pPr>
      <w:rPr>
        <w:rFonts w:ascii="Symbol" w:hAnsi="Symbol" w:hint="default"/>
      </w:rPr>
    </w:lvl>
    <w:lvl w:ilvl="7" w:tplc="041F0003" w:tentative="1">
      <w:start w:val="1"/>
      <w:numFmt w:val="bullet"/>
      <w:lvlText w:val="o"/>
      <w:lvlJc w:val="left"/>
      <w:pPr>
        <w:ind w:left="5542" w:hanging="360"/>
      </w:pPr>
      <w:rPr>
        <w:rFonts w:ascii="Courier New" w:hAnsi="Courier New" w:cs="Courier New" w:hint="default"/>
      </w:rPr>
    </w:lvl>
    <w:lvl w:ilvl="8" w:tplc="041F0005" w:tentative="1">
      <w:start w:val="1"/>
      <w:numFmt w:val="bullet"/>
      <w:lvlText w:val=""/>
      <w:lvlJc w:val="left"/>
      <w:pPr>
        <w:ind w:left="6262" w:hanging="360"/>
      </w:pPr>
      <w:rPr>
        <w:rFonts w:ascii="Wingdings" w:hAnsi="Wingdings" w:hint="default"/>
      </w:rPr>
    </w:lvl>
  </w:abstractNum>
  <w:abstractNum w:abstractNumId="9">
    <w:nsid w:val="6DDB284D"/>
    <w:multiLevelType w:val="hybridMultilevel"/>
    <w:tmpl w:val="9A10E2F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nsid w:val="74D31094"/>
    <w:multiLevelType w:val="hybridMultilevel"/>
    <w:tmpl w:val="3C0ACFAC"/>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nsid w:val="7F925921"/>
    <w:multiLevelType w:val="hybridMultilevel"/>
    <w:tmpl w:val="7E0E743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9"/>
  </w:num>
  <w:num w:numId="2">
    <w:abstractNumId w:val="8"/>
  </w:num>
  <w:num w:numId="3">
    <w:abstractNumId w:val="7"/>
  </w:num>
  <w:num w:numId="4">
    <w:abstractNumId w:val="4"/>
  </w:num>
  <w:num w:numId="5">
    <w:abstractNumId w:val="2"/>
  </w:num>
  <w:num w:numId="6">
    <w:abstractNumId w:val="5"/>
  </w:num>
  <w:num w:numId="7">
    <w:abstractNumId w:val="11"/>
  </w:num>
  <w:num w:numId="8">
    <w:abstractNumId w:val="6"/>
  </w:num>
  <w:num w:numId="9">
    <w:abstractNumId w:val="3"/>
  </w:num>
  <w:num w:numId="10">
    <w:abstractNumId w:val="0"/>
  </w:num>
  <w:num w:numId="11">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
  </w:num>
  <w:num w:numId="14">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defaultTabStop w:val="708"/>
  <w:hyphenationZone w:val="425"/>
  <w:characterSpacingControl w:val="doNotCompress"/>
  <w:hdrShapeDefaults>
    <o:shapedefaults v:ext="edit" spidmax="20482"/>
  </w:hdrShapeDefaults>
  <w:footnotePr>
    <w:footnote w:id="-1"/>
    <w:footnote w:id="0"/>
  </w:footnotePr>
  <w:endnotePr>
    <w:endnote w:id="-1"/>
    <w:endnote w:id="0"/>
  </w:endnotePr>
  <w:compat/>
  <w:rsids>
    <w:rsidRoot w:val="00C662B7"/>
    <w:rsid w:val="000068FB"/>
    <w:rsid w:val="000104BA"/>
    <w:rsid w:val="00014D5A"/>
    <w:rsid w:val="00015606"/>
    <w:rsid w:val="0001710F"/>
    <w:rsid w:val="00031100"/>
    <w:rsid w:val="0003717F"/>
    <w:rsid w:val="000379BB"/>
    <w:rsid w:val="00066D1C"/>
    <w:rsid w:val="00067575"/>
    <w:rsid w:val="00083F6A"/>
    <w:rsid w:val="000924A3"/>
    <w:rsid w:val="0009304B"/>
    <w:rsid w:val="00093B00"/>
    <w:rsid w:val="00095FB3"/>
    <w:rsid w:val="000977CD"/>
    <w:rsid w:val="000A1F70"/>
    <w:rsid w:val="000A2317"/>
    <w:rsid w:val="000A59FF"/>
    <w:rsid w:val="000B160E"/>
    <w:rsid w:val="000B3D72"/>
    <w:rsid w:val="000C39C7"/>
    <w:rsid w:val="000C7E2E"/>
    <w:rsid w:val="000E0B31"/>
    <w:rsid w:val="000E3767"/>
    <w:rsid w:val="000E46D3"/>
    <w:rsid w:val="000F08E4"/>
    <w:rsid w:val="000F2973"/>
    <w:rsid w:val="000F67DE"/>
    <w:rsid w:val="00106CD7"/>
    <w:rsid w:val="00107D22"/>
    <w:rsid w:val="00110D97"/>
    <w:rsid w:val="00133C03"/>
    <w:rsid w:val="00133C2C"/>
    <w:rsid w:val="00135B68"/>
    <w:rsid w:val="00140440"/>
    <w:rsid w:val="00142D09"/>
    <w:rsid w:val="0016008B"/>
    <w:rsid w:val="00166C11"/>
    <w:rsid w:val="00190383"/>
    <w:rsid w:val="001912BB"/>
    <w:rsid w:val="00195B26"/>
    <w:rsid w:val="00195B8B"/>
    <w:rsid w:val="001A07BF"/>
    <w:rsid w:val="001A4BB7"/>
    <w:rsid w:val="001B1F7D"/>
    <w:rsid w:val="001B7991"/>
    <w:rsid w:val="001C184D"/>
    <w:rsid w:val="001D17D1"/>
    <w:rsid w:val="001D1EEF"/>
    <w:rsid w:val="001D4764"/>
    <w:rsid w:val="001E7BC3"/>
    <w:rsid w:val="001E7E11"/>
    <w:rsid w:val="001F348F"/>
    <w:rsid w:val="001F4BFB"/>
    <w:rsid w:val="001F5F31"/>
    <w:rsid w:val="00211581"/>
    <w:rsid w:val="002227E7"/>
    <w:rsid w:val="00223DAE"/>
    <w:rsid w:val="00225AB9"/>
    <w:rsid w:val="00230C53"/>
    <w:rsid w:val="00236172"/>
    <w:rsid w:val="002421AA"/>
    <w:rsid w:val="0024462D"/>
    <w:rsid w:val="00246978"/>
    <w:rsid w:val="00250590"/>
    <w:rsid w:val="00252E28"/>
    <w:rsid w:val="002542D4"/>
    <w:rsid w:val="00262BAF"/>
    <w:rsid w:val="00265A3C"/>
    <w:rsid w:val="0026650D"/>
    <w:rsid w:val="00266E8E"/>
    <w:rsid w:val="002676F2"/>
    <w:rsid w:val="00282BD6"/>
    <w:rsid w:val="00285AD3"/>
    <w:rsid w:val="00296171"/>
    <w:rsid w:val="002A33FF"/>
    <w:rsid w:val="002B053D"/>
    <w:rsid w:val="002B3834"/>
    <w:rsid w:val="002D016C"/>
    <w:rsid w:val="002D2063"/>
    <w:rsid w:val="002D5E75"/>
    <w:rsid w:val="002E3B45"/>
    <w:rsid w:val="002E437D"/>
    <w:rsid w:val="002F72A7"/>
    <w:rsid w:val="002F7C14"/>
    <w:rsid w:val="00306057"/>
    <w:rsid w:val="00306D36"/>
    <w:rsid w:val="0030741C"/>
    <w:rsid w:val="0031284E"/>
    <w:rsid w:val="00323B78"/>
    <w:rsid w:val="00330998"/>
    <w:rsid w:val="003363F8"/>
    <w:rsid w:val="00345CE3"/>
    <w:rsid w:val="003526D0"/>
    <w:rsid w:val="00352D95"/>
    <w:rsid w:val="00353EC0"/>
    <w:rsid w:val="00361705"/>
    <w:rsid w:val="00366FAE"/>
    <w:rsid w:val="00373890"/>
    <w:rsid w:val="00376AA8"/>
    <w:rsid w:val="00386715"/>
    <w:rsid w:val="00394B26"/>
    <w:rsid w:val="00397D47"/>
    <w:rsid w:val="003A044C"/>
    <w:rsid w:val="003A5F08"/>
    <w:rsid w:val="003A6355"/>
    <w:rsid w:val="003B789E"/>
    <w:rsid w:val="003C0437"/>
    <w:rsid w:val="003C3293"/>
    <w:rsid w:val="003C66F2"/>
    <w:rsid w:val="003D25D7"/>
    <w:rsid w:val="003D5D9B"/>
    <w:rsid w:val="003E672F"/>
    <w:rsid w:val="003F0B18"/>
    <w:rsid w:val="003F2B9C"/>
    <w:rsid w:val="003F6A04"/>
    <w:rsid w:val="003F7528"/>
    <w:rsid w:val="00400747"/>
    <w:rsid w:val="004115B4"/>
    <w:rsid w:val="00414776"/>
    <w:rsid w:val="004221F3"/>
    <w:rsid w:val="00422C5A"/>
    <w:rsid w:val="004274E7"/>
    <w:rsid w:val="004301F3"/>
    <w:rsid w:val="00437BE2"/>
    <w:rsid w:val="004416C2"/>
    <w:rsid w:val="00442B9F"/>
    <w:rsid w:val="00454B46"/>
    <w:rsid w:val="00462B0E"/>
    <w:rsid w:val="00462BB3"/>
    <w:rsid w:val="00486346"/>
    <w:rsid w:val="00487921"/>
    <w:rsid w:val="004A6403"/>
    <w:rsid w:val="004D2538"/>
    <w:rsid w:val="004D6E3F"/>
    <w:rsid w:val="0050235F"/>
    <w:rsid w:val="005042E9"/>
    <w:rsid w:val="00513B2A"/>
    <w:rsid w:val="005257A6"/>
    <w:rsid w:val="0053091F"/>
    <w:rsid w:val="00537BCE"/>
    <w:rsid w:val="00544498"/>
    <w:rsid w:val="00550C5B"/>
    <w:rsid w:val="00550F0C"/>
    <w:rsid w:val="00551DCE"/>
    <w:rsid w:val="005522C2"/>
    <w:rsid w:val="00554914"/>
    <w:rsid w:val="005572A0"/>
    <w:rsid w:val="005648FC"/>
    <w:rsid w:val="00566B4D"/>
    <w:rsid w:val="00574261"/>
    <w:rsid w:val="00582E8F"/>
    <w:rsid w:val="00586CCB"/>
    <w:rsid w:val="0058739C"/>
    <w:rsid w:val="0059022A"/>
    <w:rsid w:val="00597F31"/>
    <w:rsid w:val="005B1343"/>
    <w:rsid w:val="005B16EF"/>
    <w:rsid w:val="005B64C0"/>
    <w:rsid w:val="005C7365"/>
    <w:rsid w:val="005D4418"/>
    <w:rsid w:val="005D69F8"/>
    <w:rsid w:val="005E3657"/>
    <w:rsid w:val="005E3AD4"/>
    <w:rsid w:val="005F2E8D"/>
    <w:rsid w:val="00603C7C"/>
    <w:rsid w:val="00605005"/>
    <w:rsid w:val="00605133"/>
    <w:rsid w:val="00605B38"/>
    <w:rsid w:val="006165B0"/>
    <w:rsid w:val="0062170F"/>
    <w:rsid w:val="00634789"/>
    <w:rsid w:val="00644AD0"/>
    <w:rsid w:val="00647EE2"/>
    <w:rsid w:val="00650CFD"/>
    <w:rsid w:val="00653D28"/>
    <w:rsid w:val="0066565C"/>
    <w:rsid w:val="006677E0"/>
    <w:rsid w:val="00670329"/>
    <w:rsid w:val="00692397"/>
    <w:rsid w:val="0069295C"/>
    <w:rsid w:val="00696C8C"/>
    <w:rsid w:val="006A4058"/>
    <w:rsid w:val="006B513D"/>
    <w:rsid w:val="006C3911"/>
    <w:rsid w:val="006C4AE4"/>
    <w:rsid w:val="006D08D0"/>
    <w:rsid w:val="006E01AD"/>
    <w:rsid w:val="006E6C61"/>
    <w:rsid w:val="006F1DAC"/>
    <w:rsid w:val="006F521B"/>
    <w:rsid w:val="00704891"/>
    <w:rsid w:val="00711A15"/>
    <w:rsid w:val="007167BE"/>
    <w:rsid w:val="00717E6F"/>
    <w:rsid w:val="0073400A"/>
    <w:rsid w:val="007367B8"/>
    <w:rsid w:val="00740EB7"/>
    <w:rsid w:val="00746BCE"/>
    <w:rsid w:val="00762C95"/>
    <w:rsid w:val="00763AF2"/>
    <w:rsid w:val="00771F4F"/>
    <w:rsid w:val="00783883"/>
    <w:rsid w:val="0078473E"/>
    <w:rsid w:val="007B60BB"/>
    <w:rsid w:val="007B6ABD"/>
    <w:rsid w:val="007B755F"/>
    <w:rsid w:val="007C5AA1"/>
    <w:rsid w:val="007C6157"/>
    <w:rsid w:val="007C6717"/>
    <w:rsid w:val="007C69F7"/>
    <w:rsid w:val="007D1090"/>
    <w:rsid w:val="007E5042"/>
    <w:rsid w:val="007F666B"/>
    <w:rsid w:val="008032DE"/>
    <w:rsid w:val="00807A74"/>
    <w:rsid w:val="00812705"/>
    <w:rsid w:val="00814A5A"/>
    <w:rsid w:val="00814FBD"/>
    <w:rsid w:val="0081535B"/>
    <w:rsid w:val="00822AB6"/>
    <w:rsid w:val="00832CAA"/>
    <w:rsid w:val="00841C33"/>
    <w:rsid w:val="00843934"/>
    <w:rsid w:val="00845588"/>
    <w:rsid w:val="00853527"/>
    <w:rsid w:val="00855E2F"/>
    <w:rsid w:val="008724BB"/>
    <w:rsid w:val="00873395"/>
    <w:rsid w:val="0088461E"/>
    <w:rsid w:val="00884E19"/>
    <w:rsid w:val="00890DC5"/>
    <w:rsid w:val="008A139B"/>
    <w:rsid w:val="008A549E"/>
    <w:rsid w:val="008A5E4B"/>
    <w:rsid w:val="008C6522"/>
    <w:rsid w:val="008F3C6B"/>
    <w:rsid w:val="008F5C49"/>
    <w:rsid w:val="008F666D"/>
    <w:rsid w:val="008F7AFA"/>
    <w:rsid w:val="0090053F"/>
    <w:rsid w:val="009060D3"/>
    <w:rsid w:val="00915625"/>
    <w:rsid w:val="00921140"/>
    <w:rsid w:val="0092748B"/>
    <w:rsid w:val="009310BA"/>
    <w:rsid w:val="00933A3F"/>
    <w:rsid w:val="009342D1"/>
    <w:rsid w:val="00942068"/>
    <w:rsid w:val="00945550"/>
    <w:rsid w:val="00953D56"/>
    <w:rsid w:val="00955F37"/>
    <w:rsid w:val="00956087"/>
    <w:rsid w:val="00974C3A"/>
    <w:rsid w:val="009813F1"/>
    <w:rsid w:val="009840B1"/>
    <w:rsid w:val="00986F4F"/>
    <w:rsid w:val="009915FE"/>
    <w:rsid w:val="0099264B"/>
    <w:rsid w:val="00992B5A"/>
    <w:rsid w:val="009938F7"/>
    <w:rsid w:val="009A3385"/>
    <w:rsid w:val="009A7996"/>
    <w:rsid w:val="009B02FD"/>
    <w:rsid w:val="009B52C3"/>
    <w:rsid w:val="009C0927"/>
    <w:rsid w:val="009C2326"/>
    <w:rsid w:val="009C673C"/>
    <w:rsid w:val="009D0FCE"/>
    <w:rsid w:val="009D2F5D"/>
    <w:rsid w:val="009D3EDE"/>
    <w:rsid w:val="009F02D3"/>
    <w:rsid w:val="00A00C0F"/>
    <w:rsid w:val="00A03EE1"/>
    <w:rsid w:val="00A049ED"/>
    <w:rsid w:val="00A152CE"/>
    <w:rsid w:val="00A16477"/>
    <w:rsid w:val="00A21B3B"/>
    <w:rsid w:val="00A50E9C"/>
    <w:rsid w:val="00A616FC"/>
    <w:rsid w:val="00A62DE4"/>
    <w:rsid w:val="00A659AA"/>
    <w:rsid w:val="00A70D93"/>
    <w:rsid w:val="00A75273"/>
    <w:rsid w:val="00A8117D"/>
    <w:rsid w:val="00A965F3"/>
    <w:rsid w:val="00AB3C36"/>
    <w:rsid w:val="00AB3E86"/>
    <w:rsid w:val="00AB7A9D"/>
    <w:rsid w:val="00AC1657"/>
    <w:rsid w:val="00AC3D27"/>
    <w:rsid w:val="00AC7DA8"/>
    <w:rsid w:val="00AD27FC"/>
    <w:rsid w:val="00AD286F"/>
    <w:rsid w:val="00AE424E"/>
    <w:rsid w:val="00AE7307"/>
    <w:rsid w:val="00B05617"/>
    <w:rsid w:val="00B05EF2"/>
    <w:rsid w:val="00B05FF7"/>
    <w:rsid w:val="00B1204C"/>
    <w:rsid w:val="00B160D3"/>
    <w:rsid w:val="00B224C0"/>
    <w:rsid w:val="00B256B5"/>
    <w:rsid w:val="00B2571F"/>
    <w:rsid w:val="00B431E8"/>
    <w:rsid w:val="00B44BC1"/>
    <w:rsid w:val="00B4634A"/>
    <w:rsid w:val="00B519D5"/>
    <w:rsid w:val="00B5319C"/>
    <w:rsid w:val="00B608AC"/>
    <w:rsid w:val="00B62723"/>
    <w:rsid w:val="00B6322B"/>
    <w:rsid w:val="00B64832"/>
    <w:rsid w:val="00B7553C"/>
    <w:rsid w:val="00B80428"/>
    <w:rsid w:val="00B865E6"/>
    <w:rsid w:val="00BA23DD"/>
    <w:rsid w:val="00BA7A72"/>
    <w:rsid w:val="00BB7E4E"/>
    <w:rsid w:val="00BD24A9"/>
    <w:rsid w:val="00BD61A5"/>
    <w:rsid w:val="00BD6435"/>
    <w:rsid w:val="00BE2A42"/>
    <w:rsid w:val="00BE365B"/>
    <w:rsid w:val="00BE5116"/>
    <w:rsid w:val="00BF2D96"/>
    <w:rsid w:val="00C15CB5"/>
    <w:rsid w:val="00C21E6A"/>
    <w:rsid w:val="00C22473"/>
    <w:rsid w:val="00C4497D"/>
    <w:rsid w:val="00C513FE"/>
    <w:rsid w:val="00C53425"/>
    <w:rsid w:val="00C54DFA"/>
    <w:rsid w:val="00C609AC"/>
    <w:rsid w:val="00C613A7"/>
    <w:rsid w:val="00C629AB"/>
    <w:rsid w:val="00C662B7"/>
    <w:rsid w:val="00C70010"/>
    <w:rsid w:val="00C71B7F"/>
    <w:rsid w:val="00C83BE3"/>
    <w:rsid w:val="00C84F57"/>
    <w:rsid w:val="00C85A70"/>
    <w:rsid w:val="00C90A1C"/>
    <w:rsid w:val="00CA468C"/>
    <w:rsid w:val="00CA5A05"/>
    <w:rsid w:val="00CB225C"/>
    <w:rsid w:val="00CB3939"/>
    <w:rsid w:val="00CB6453"/>
    <w:rsid w:val="00CB6509"/>
    <w:rsid w:val="00CC39B1"/>
    <w:rsid w:val="00CD2EE9"/>
    <w:rsid w:val="00CD74CF"/>
    <w:rsid w:val="00CE37B6"/>
    <w:rsid w:val="00CF07DE"/>
    <w:rsid w:val="00CF242B"/>
    <w:rsid w:val="00CF5183"/>
    <w:rsid w:val="00D16C87"/>
    <w:rsid w:val="00D23C33"/>
    <w:rsid w:val="00D272EF"/>
    <w:rsid w:val="00D32DE4"/>
    <w:rsid w:val="00D41084"/>
    <w:rsid w:val="00D42266"/>
    <w:rsid w:val="00D4266A"/>
    <w:rsid w:val="00D55298"/>
    <w:rsid w:val="00D6620F"/>
    <w:rsid w:val="00D66489"/>
    <w:rsid w:val="00D67336"/>
    <w:rsid w:val="00D710F2"/>
    <w:rsid w:val="00D71378"/>
    <w:rsid w:val="00D81B5D"/>
    <w:rsid w:val="00D92CD3"/>
    <w:rsid w:val="00D96FA2"/>
    <w:rsid w:val="00DA1835"/>
    <w:rsid w:val="00DA31BF"/>
    <w:rsid w:val="00DA3A7D"/>
    <w:rsid w:val="00DA7B5C"/>
    <w:rsid w:val="00DB42AD"/>
    <w:rsid w:val="00DC0B0C"/>
    <w:rsid w:val="00DC4841"/>
    <w:rsid w:val="00DC555D"/>
    <w:rsid w:val="00DD1C0B"/>
    <w:rsid w:val="00DE6A4A"/>
    <w:rsid w:val="00DF36EF"/>
    <w:rsid w:val="00E02DDA"/>
    <w:rsid w:val="00E04BEC"/>
    <w:rsid w:val="00E1197B"/>
    <w:rsid w:val="00E1225D"/>
    <w:rsid w:val="00E15504"/>
    <w:rsid w:val="00E15AA2"/>
    <w:rsid w:val="00E17C68"/>
    <w:rsid w:val="00E17C69"/>
    <w:rsid w:val="00E22D5E"/>
    <w:rsid w:val="00E26EAB"/>
    <w:rsid w:val="00E3056A"/>
    <w:rsid w:val="00E34FFD"/>
    <w:rsid w:val="00E35E46"/>
    <w:rsid w:val="00E4772A"/>
    <w:rsid w:val="00E550CF"/>
    <w:rsid w:val="00E57862"/>
    <w:rsid w:val="00E7112A"/>
    <w:rsid w:val="00E724E3"/>
    <w:rsid w:val="00E82516"/>
    <w:rsid w:val="00E82E84"/>
    <w:rsid w:val="00E834AE"/>
    <w:rsid w:val="00E9522C"/>
    <w:rsid w:val="00E95871"/>
    <w:rsid w:val="00EA1C77"/>
    <w:rsid w:val="00EA5D3B"/>
    <w:rsid w:val="00EB17CD"/>
    <w:rsid w:val="00EC10D6"/>
    <w:rsid w:val="00EC22C3"/>
    <w:rsid w:val="00EC56A9"/>
    <w:rsid w:val="00EC6E29"/>
    <w:rsid w:val="00EC7376"/>
    <w:rsid w:val="00F01574"/>
    <w:rsid w:val="00F02673"/>
    <w:rsid w:val="00F030E5"/>
    <w:rsid w:val="00F124C6"/>
    <w:rsid w:val="00F126FA"/>
    <w:rsid w:val="00F130D0"/>
    <w:rsid w:val="00F13FAB"/>
    <w:rsid w:val="00F1453C"/>
    <w:rsid w:val="00F14606"/>
    <w:rsid w:val="00F179A7"/>
    <w:rsid w:val="00F22CB4"/>
    <w:rsid w:val="00F336B6"/>
    <w:rsid w:val="00F33FF6"/>
    <w:rsid w:val="00F37371"/>
    <w:rsid w:val="00F518E1"/>
    <w:rsid w:val="00F57C52"/>
    <w:rsid w:val="00F6009C"/>
    <w:rsid w:val="00F61F8B"/>
    <w:rsid w:val="00F669AA"/>
    <w:rsid w:val="00F921D9"/>
    <w:rsid w:val="00F977AE"/>
    <w:rsid w:val="00FA3ED0"/>
    <w:rsid w:val="00FA7FEA"/>
    <w:rsid w:val="00FB358E"/>
    <w:rsid w:val="00FB57D8"/>
    <w:rsid w:val="00FC0720"/>
    <w:rsid w:val="00FC4AB8"/>
    <w:rsid w:val="00FC7490"/>
    <w:rsid w:val="00FD4515"/>
    <w:rsid w:val="00FE6273"/>
    <w:rsid w:val="00FE634D"/>
    <w:rsid w:val="00FF340A"/>
    <w:rsid w:val="00FF6441"/>
  </w:rsids>
  <m:mathPr>
    <m:mathFont m:val="Cambria Math"/>
    <m:brkBin m:val="before"/>
    <m:brkBinSub m:val="--"/>
    <m:smallFrac m:val="off"/>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8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C0B0C"/>
    <w:pPr>
      <w:jc w:val="both"/>
    </w:pPr>
    <w:rPr>
      <w:rFonts w:ascii="Times New Roman" w:hAnsi="Times New Roman"/>
      <w:sz w:val="24"/>
    </w:rPr>
  </w:style>
  <w:style w:type="paragraph" w:styleId="Balk1">
    <w:name w:val="heading 1"/>
    <w:basedOn w:val="Normal"/>
    <w:next w:val="Normal"/>
    <w:link w:val="Balk1Char"/>
    <w:uiPriority w:val="9"/>
    <w:qFormat/>
    <w:rsid w:val="00FD4515"/>
    <w:pPr>
      <w:keepNext/>
      <w:keepLines/>
      <w:spacing w:after="0"/>
      <w:jc w:val="center"/>
      <w:outlineLvl w:val="0"/>
    </w:pPr>
    <w:rPr>
      <w:rFonts w:eastAsiaTheme="majorEastAsia" w:cstheme="majorBidi"/>
      <w:b/>
      <w:bCs/>
      <w:szCs w:val="28"/>
    </w:rPr>
  </w:style>
  <w:style w:type="paragraph" w:styleId="Balk2">
    <w:name w:val="heading 2"/>
    <w:basedOn w:val="Normal"/>
    <w:next w:val="Normal"/>
    <w:link w:val="Balk2Char"/>
    <w:uiPriority w:val="9"/>
    <w:unhideWhenUsed/>
    <w:qFormat/>
    <w:rsid w:val="003D25D7"/>
    <w:pPr>
      <w:keepNext/>
      <w:keepLines/>
      <w:spacing w:before="200" w:after="0"/>
      <w:outlineLvl w:val="1"/>
    </w:pPr>
    <w:rPr>
      <w:rFonts w:eastAsiaTheme="majorEastAsia" w:cstheme="majorBidi"/>
      <w:b/>
      <w:bCs/>
      <w:szCs w:val="26"/>
    </w:rPr>
  </w:style>
  <w:style w:type="paragraph" w:styleId="Balk3">
    <w:name w:val="heading 3"/>
    <w:basedOn w:val="Normal"/>
    <w:next w:val="Normal"/>
    <w:link w:val="Balk3Char"/>
    <w:uiPriority w:val="9"/>
    <w:unhideWhenUsed/>
    <w:qFormat/>
    <w:rsid w:val="003D25D7"/>
    <w:pPr>
      <w:keepNext/>
      <w:keepLines/>
      <w:spacing w:before="200" w:after="0"/>
      <w:outlineLvl w:val="2"/>
    </w:pPr>
    <w:rPr>
      <w:rFonts w:eastAsiaTheme="majorEastAsia" w:cstheme="majorBidi"/>
      <w:b/>
      <w:bCs/>
      <w:i/>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711A15"/>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711A15"/>
  </w:style>
  <w:style w:type="paragraph" w:styleId="Altbilgi">
    <w:name w:val="footer"/>
    <w:basedOn w:val="Normal"/>
    <w:link w:val="AltbilgiChar"/>
    <w:uiPriority w:val="99"/>
    <w:unhideWhenUsed/>
    <w:rsid w:val="00711A15"/>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711A15"/>
  </w:style>
  <w:style w:type="paragraph" w:styleId="BalonMetni">
    <w:name w:val="Balloon Text"/>
    <w:basedOn w:val="Normal"/>
    <w:link w:val="BalonMetniChar"/>
    <w:uiPriority w:val="99"/>
    <w:semiHidden/>
    <w:unhideWhenUsed/>
    <w:rsid w:val="00711A15"/>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711A15"/>
    <w:rPr>
      <w:rFonts w:ascii="Tahoma" w:hAnsi="Tahoma" w:cs="Tahoma"/>
      <w:sz w:val="16"/>
      <w:szCs w:val="16"/>
    </w:rPr>
  </w:style>
  <w:style w:type="character" w:customStyle="1" w:styleId="Balk1Char">
    <w:name w:val="Başlık 1 Char"/>
    <w:basedOn w:val="VarsaylanParagrafYazTipi"/>
    <w:link w:val="Balk1"/>
    <w:uiPriority w:val="9"/>
    <w:rsid w:val="00FD4515"/>
    <w:rPr>
      <w:rFonts w:ascii="Times New Roman" w:eastAsiaTheme="majorEastAsia" w:hAnsi="Times New Roman" w:cstheme="majorBidi"/>
      <w:b/>
      <w:bCs/>
      <w:sz w:val="24"/>
      <w:szCs w:val="28"/>
    </w:rPr>
  </w:style>
  <w:style w:type="character" w:customStyle="1" w:styleId="Balk2Char">
    <w:name w:val="Başlık 2 Char"/>
    <w:basedOn w:val="VarsaylanParagrafYazTipi"/>
    <w:link w:val="Balk2"/>
    <w:uiPriority w:val="9"/>
    <w:rsid w:val="003D25D7"/>
    <w:rPr>
      <w:rFonts w:ascii="Times New Roman" w:eastAsiaTheme="majorEastAsia" w:hAnsi="Times New Roman" w:cstheme="majorBidi"/>
      <w:b/>
      <w:bCs/>
      <w:sz w:val="24"/>
      <w:szCs w:val="26"/>
    </w:rPr>
  </w:style>
  <w:style w:type="paragraph" w:customStyle="1" w:styleId="Default">
    <w:name w:val="Default"/>
    <w:rsid w:val="00F01574"/>
    <w:pPr>
      <w:autoSpaceDE w:val="0"/>
      <w:autoSpaceDN w:val="0"/>
      <w:adjustRightInd w:val="0"/>
      <w:spacing w:after="0" w:line="240" w:lineRule="auto"/>
    </w:pPr>
    <w:rPr>
      <w:rFonts w:ascii="Times New Roman" w:hAnsi="Times New Roman" w:cs="Times New Roman"/>
      <w:color w:val="000000"/>
      <w:sz w:val="24"/>
      <w:szCs w:val="24"/>
    </w:rPr>
  </w:style>
  <w:style w:type="paragraph" w:styleId="ResimYazs">
    <w:name w:val="caption"/>
    <w:basedOn w:val="Normal"/>
    <w:next w:val="Normal"/>
    <w:uiPriority w:val="35"/>
    <w:unhideWhenUsed/>
    <w:qFormat/>
    <w:rsid w:val="003D25D7"/>
    <w:pPr>
      <w:spacing w:line="240" w:lineRule="auto"/>
      <w:jc w:val="center"/>
    </w:pPr>
    <w:rPr>
      <w:bCs/>
      <w:sz w:val="18"/>
      <w:szCs w:val="18"/>
    </w:rPr>
  </w:style>
  <w:style w:type="table" w:styleId="TabloKlavuzu">
    <w:name w:val="Table Grid"/>
    <w:basedOn w:val="NormalTablo"/>
    <w:uiPriority w:val="59"/>
    <w:rsid w:val="008F3C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eParagraf">
    <w:name w:val="List Paragraph"/>
    <w:aliases w:val="List cizelge"/>
    <w:basedOn w:val="Normal"/>
    <w:uiPriority w:val="99"/>
    <w:qFormat/>
    <w:rsid w:val="008F3C6B"/>
    <w:pPr>
      <w:ind w:left="720"/>
      <w:contextualSpacing/>
    </w:pPr>
  </w:style>
  <w:style w:type="paragraph" w:styleId="NormalWeb">
    <w:name w:val="Normal (Web)"/>
    <w:basedOn w:val="Normal"/>
    <w:uiPriority w:val="99"/>
    <w:semiHidden/>
    <w:unhideWhenUsed/>
    <w:rsid w:val="00B64832"/>
    <w:pPr>
      <w:spacing w:before="100" w:beforeAutospacing="1" w:after="100" w:afterAutospacing="1" w:line="240" w:lineRule="auto"/>
    </w:pPr>
    <w:rPr>
      <w:rFonts w:eastAsia="Times New Roman" w:cs="Times New Roman"/>
      <w:szCs w:val="24"/>
      <w:lang w:eastAsia="tr-TR"/>
    </w:rPr>
  </w:style>
  <w:style w:type="character" w:styleId="Kpr">
    <w:name w:val="Hyperlink"/>
    <w:basedOn w:val="VarsaylanParagrafYazTipi"/>
    <w:uiPriority w:val="99"/>
    <w:unhideWhenUsed/>
    <w:rsid w:val="00B64832"/>
    <w:rPr>
      <w:color w:val="0000FF"/>
      <w:u w:val="single"/>
    </w:rPr>
  </w:style>
  <w:style w:type="character" w:customStyle="1" w:styleId="Balk3Char">
    <w:name w:val="Başlık 3 Char"/>
    <w:basedOn w:val="VarsaylanParagrafYazTipi"/>
    <w:link w:val="Balk3"/>
    <w:uiPriority w:val="9"/>
    <w:rsid w:val="003D25D7"/>
    <w:rPr>
      <w:rFonts w:ascii="Times New Roman" w:eastAsiaTheme="majorEastAsia" w:hAnsi="Times New Roman" w:cstheme="majorBidi"/>
      <w:b/>
      <w:bCs/>
      <w:i/>
      <w:sz w:val="24"/>
    </w:rPr>
  </w:style>
  <w:style w:type="paragraph" w:styleId="KonuBal">
    <w:name w:val="Title"/>
    <w:basedOn w:val="Normal"/>
    <w:next w:val="Normal"/>
    <w:link w:val="KonuBalChar"/>
    <w:uiPriority w:val="10"/>
    <w:qFormat/>
    <w:rsid w:val="00F33FF6"/>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KonuBalChar">
    <w:name w:val="Konu Başlığı Char"/>
    <w:basedOn w:val="VarsaylanParagrafYazTipi"/>
    <w:link w:val="KonuBal"/>
    <w:uiPriority w:val="10"/>
    <w:rsid w:val="00F33FF6"/>
    <w:rPr>
      <w:rFonts w:asciiTheme="majorHAnsi" w:eastAsiaTheme="majorEastAsia" w:hAnsiTheme="majorHAnsi" w:cstheme="majorBidi"/>
      <w:color w:val="17365D" w:themeColor="text2" w:themeShade="BF"/>
      <w:spacing w:val="5"/>
      <w:kern w:val="28"/>
      <w:sz w:val="52"/>
      <w:szCs w:val="52"/>
    </w:rPr>
  </w:style>
  <w:style w:type="paragraph" w:styleId="T2">
    <w:name w:val="toc 2"/>
    <w:basedOn w:val="Normal"/>
    <w:next w:val="Normal"/>
    <w:autoRedefine/>
    <w:uiPriority w:val="39"/>
    <w:unhideWhenUsed/>
    <w:rsid w:val="00634789"/>
    <w:pPr>
      <w:spacing w:after="100"/>
      <w:ind w:left="220"/>
    </w:pPr>
  </w:style>
  <w:style w:type="paragraph" w:styleId="ekillerTablosu">
    <w:name w:val="table of figures"/>
    <w:basedOn w:val="Normal"/>
    <w:next w:val="Normal"/>
    <w:uiPriority w:val="99"/>
    <w:unhideWhenUsed/>
    <w:rsid w:val="00A616FC"/>
    <w:pPr>
      <w:spacing w:after="0"/>
    </w:pPr>
  </w:style>
  <w:style w:type="paragraph" w:styleId="T1">
    <w:name w:val="toc 1"/>
    <w:basedOn w:val="Normal"/>
    <w:next w:val="Normal"/>
    <w:autoRedefine/>
    <w:uiPriority w:val="39"/>
    <w:unhideWhenUsed/>
    <w:rsid w:val="00A616FC"/>
    <w:pPr>
      <w:spacing w:after="100"/>
    </w:pPr>
  </w:style>
  <w:style w:type="paragraph" w:styleId="T3">
    <w:name w:val="toc 3"/>
    <w:basedOn w:val="Normal"/>
    <w:next w:val="Normal"/>
    <w:autoRedefine/>
    <w:uiPriority w:val="39"/>
    <w:unhideWhenUsed/>
    <w:rsid w:val="00634789"/>
    <w:pPr>
      <w:spacing w:after="100"/>
      <w:ind w:left="440"/>
    </w:pPr>
  </w:style>
  <w:style w:type="character" w:customStyle="1" w:styleId="GvdeMetni2Char">
    <w:name w:val="Gövde Metni 2 Char"/>
    <w:aliases w:val=" Char Char,Char Char"/>
    <w:link w:val="GvdeMetni2"/>
    <w:rsid w:val="003C3293"/>
    <w:rPr>
      <w:iCs/>
    </w:rPr>
  </w:style>
  <w:style w:type="paragraph" w:styleId="GvdeMetni2">
    <w:name w:val="Body Text 2"/>
    <w:aliases w:val=" Char,Char"/>
    <w:basedOn w:val="Normal"/>
    <w:link w:val="GvdeMetni2Char"/>
    <w:rsid w:val="003C3293"/>
    <w:pPr>
      <w:tabs>
        <w:tab w:val="left" w:pos="0"/>
      </w:tabs>
      <w:spacing w:after="0" w:line="240" w:lineRule="auto"/>
    </w:pPr>
    <w:rPr>
      <w:rFonts w:asciiTheme="minorHAnsi" w:hAnsiTheme="minorHAnsi"/>
      <w:iCs/>
      <w:sz w:val="22"/>
    </w:rPr>
  </w:style>
  <w:style w:type="character" w:customStyle="1" w:styleId="GvdeMetni2Char1">
    <w:name w:val="Gövde Metni 2 Char1"/>
    <w:basedOn w:val="VarsaylanParagrafYazTipi"/>
    <w:link w:val="GvdeMetni2"/>
    <w:uiPriority w:val="99"/>
    <w:semiHidden/>
    <w:rsid w:val="003C3293"/>
    <w:rPr>
      <w:rFonts w:ascii="Times New Roman" w:hAnsi="Times New Roman"/>
      <w:sz w:val="24"/>
    </w:rPr>
  </w:style>
  <w:style w:type="paragraph" w:styleId="GvdeMetni">
    <w:name w:val="Body Text"/>
    <w:basedOn w:val="Normal"/>
    <w:link w:val="GvdeMetniChar"/>
    <w:uiPriority w:val="99"/>
    <w:semiHidden/>
    <w:unhideWhenUsed/>
    <w:rsid w:val="00F921D9"/>
    <w:pPr>
      <w:spacing w:after="120"/>
    </w:pPr>
  </w:style>
  <w:style w:type="character" w:customStyle="1" w:styleId="GvdeMetniChar">
    <w:name w:val="Gövde Metni Char"/>
    <w:basedOn w:val="VarsaylanParagrafYazTipi"/>
    <w:link w:val="GvdeMetni"/>
    <w:uiPriority w:val="99"/>
    <w:semiHidden/>
    <w:rsid w:val="00F921D9"/>
    <w:rPr>
      <w:rFonts w:ascii="Times New Roman" w:hAnsi="Times New Roman"/>
      <w:sz w:val="24"/>
    </w:rPr>
  </w:style>
</w:styles>
</file>

<file path=word/webSettings.xml><?xml version="1.0" encoding="utf-8"?>
<w:webSettings xmlns:r="http://schemas.openxmlformats.org/officeDocument/2006/relationships" xmlns:w="http://schemas.openxmlformats.org/wordprocessingml/2006/main">
  <w:divs>
    <w:div w:id="623074992">
      <w:bodyDiv w:val="1"/>
      <w:marLeft w:val="0"/>
      <w:marRight w:val="0"/>
      <w:marTop w:val="0"/>
      <w:marBottom w:val="0"/>
      <w:divBdr>
        <w:top w:val="none" w:sz="0" w:space="0" w:color="auto"/>
        <w:left w:val="none" w:sz="0" w:space="0" w:color="auto"/>
        <w:bottom w:val="none" w:sz="0" w:space="0" w:color="auto"/>
        <w:right w:val="none" w:sz="0" w:space="0" w:color="auto"/>
      </w:divBdr>
    </w:div>
    <w:div w:id="668096570">
      <w:bodyDiv w:val="1"/>
      <w:marLeft w:val="0"/>
      <w:marRight w:val="0"/>
      <w:marTop w:val="0"/>
      <w:marBottom w:val="0"/>
      <w:divBdr>
        <w:top w:val="none" w:sz="0" w:space="0" w:color="auto"/>
        <w:left w:val="none" w:sz="0" w:space="0" w:color="auto"/>
        <w:bottom w:val="none" w:sz="0" w:space="0" w:color="auto"/>
        <w:right w:val="none" w:sz="0" w:space="0" w:color="auto"/>
      </w:divBdr>
    </w:div>
    <w:div w:id="13828245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jpe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tr.wikipedia.org/wiki/Kazda%C4%9F%C4%B1" TargetMode="External"/><Relationship Id="rId20" Type="http://schemas.openxmlformats.org/officeDocument/2006/relationships/image" Target="media/image10.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footer" Target="footer3.xml"/><Relationship Id="rId10" Type="http://schemas.openxmlformats.org/officeDocument/2006/relationships/footer" Target="footer2.xml"/><Relationship Id="rId19" Type="http://schemas.openxmlformats.org/officeDocument/2006/relationships/image" Target="media/image9.jpeg"/><Relationship Id="rId31"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75A9FF-0D24-490D-AC1F-F76A961E68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1199</TotalTime>
  <Pages>51</Pages>
  <Words>8112</Words>
  <Characters>46243</Characters>
  <Application>Microsoft Office Word</Application>
  <DocSecurity>0</DocSecurity>
  <Lines>385</Lines>
  <Paragraphs>108</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54247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ayhan</dc:creator>
  <cp:lastModifiedBy>Ozan Durmaz</cp:lastModifiedBy>
  <cp:revision>113</cp:revision>
  <cp:lastPrinted>2019-07-06T09:13:00Z</cp:lastPrinted>
  <dcterms:created xsi:type="dcterms:W3CDTF">2018-02-23T07:55:00Z</dcterms:created>
  <dcterms:modified xsi:type="dcterms:W3CDTF">2019-10-09T07:29:00Z</dcterms:modified>
</cp:coreProperties>
</file>